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F3D" w:rsidRPr="00DF045F" w:rsidRDefault="000C4F3D" w:rsidP="00DF045F">
      <w:pPr>
        <w:jc w:val="center"/>
        <w:rPr>
          <w:sz w:val="30"/>
          <w:szCs w:val="30"/>
        </w:rPr>
      </w:pPr>
      <w:r w:rsidRPr="00DF045F">
        <w:rPr>
          <w:rFonts w:hint="eastAsia"/>
          <w:sz w:val="30"/>
          <w:szCs w:val="30"/>
        </w:rPr>
        <w:t>上海交通大学“大学生创新实践计划”企业项目征集表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2083"/>
        <w:gridCol w:w="2075"/>
        <w:gridCol w:w="2069"/>
      </w:tblGrid>
      <w:tr w:rsidR="00DF045F" w:rsidTr="00FC4BBB">
        <w:tc>
          <w:tcPr>
            <w:tcW w:w="2130" w:type="dxa"/>
            <w:shd w:val="clear" w:color="auto" w:fill="auto"/>
            <w:vAlign w:val="center"/>
          </w:tcPr>
          <w:p w:rsidR="00DF045F" w:rsidRDefault="002C421D" w:rsidP="00855AAB">
            <w:r>
              <w:rPr>
                <w:rFonts w:hint="eastAsia"/>
              </w:rPr>
              <w:t>项目中文</w:t>
            </w:r>
            <w:r w:rsidR="00DF045F">
              <w:rPr>
                <w:rFonts w:hint="eastAsia"/>
              </w:rPr>
              <w:t>名称</w:t>
            </w:r>
          </w:p>
        </w:tc>
        <w:tc>
          <w:tcPr>
            <w:tcW w:w="6392" w:type="dxa"/>
            <w:gridSpan w:val="3"/>
            <w:shd w:val="clear" w:color="auto" w:fill="auto"/>
          </w:tcPr>
          <w:p w:rsidR="00855AAB" w:rsidRPr="00642017" w:rsidRDefault="00633283">
            <w:pPr>
              <w:rPr>
                <w:sz w:val="20"/>
                <w:szCs w:val="20"/>
              </w:rPr>
            </w:pPr>
            <w:r w:rsidRPr="00633283">
              <w:rPr>
                <w:rFonts w:hint="eastAsia"/>
                <w:sz w:val="24"/>
                <w:szCs w:val="24"/>
              </w:rPr>
              <w:t>环氧树脂增强丁腈橡胶耐化学性能及物理性能的研究</w:t>
            </w:r>
          </w:p>
        </w:tc>
      </w:tr>
      <w:tr w:rsidR="00DF045F" w:rsidTr="00FC4BBB">
        <w:tc>
          <w:tcPr>
            <w:tcW w:w="2130" w:type="dxa"/>
            <w:shd w:val="clear" w:color="auto" w:fill="auto"/>
            <w:vAlign w:val="center"/>
          </w:tcPr>
          <w:p w:rsidR="00DF045F" w:rsidRDefault="00DF045F" w:rsidP="00855AAB">
            <w:r>
              <w:rPr>
                <w:rFonts w:hint="eastAsia"/>
              </w:rPr>
              <w:t>项目英文名称</w:t>
            </w:r>
          </w:p>
        </w:tc>
        <w:tc>
          <w:tcPr>
            <w:tcW w:w="6392" w:type="dxa"/>
            <w:gridSpan w:val="3"/>
            <w:shd w:val="clear" w:color="auto" w:fill="auto"/>
          </w:tcPr>
          <w:p w:rsidR="00855AAB" w:rsidRPr="00342BDF" w:rsidRDefault="00187B24" w:rsidP="00633283">
            <w:pPr>
              <w:rPr>
                <w:sz w:val="20"/>
                <w:szCs w:val="20"/>
              </w:rPr>
            </w:pPr>
            <w:r>
              <w:rPr>
                <w:sz w:val="20"/>
                <w:szCs w:val="20"/>
              </w:rPr>
              <w:t xml:space="preserve">Research on the </w:t>
            </w:r>
            <w:r w:rsidR="00633283">
              <w:rPr>
                <w:sz w:val="20"/>
                <w:szCs w:val="20"/>
              </w:rPr>
              <w:t>chemical-resistance and physical properties of epoxy resin-enhanced butyronitrile rubbers</w:t>
            </w:r>
          </w:p>
        </w:tc>
      </w:tr>
      <w:tr w:rsidR="00764894" w:rsidTr="00FC4BBB">
        <w:tc>
          <w:tcPr>
            <w:tcW w:w="2130" w:type="dxa"/>
            <w:shd w:val="clear" w:color="auto" w:fill="auto"/>
            <w:vAlign w:val="center"/>
          </w:tcPr>
          <w:p w:rsidR="00764894" w:rsidRDefault="00764894" w:rsidP="00855AAB">
            <w:r>
              <w:rPr>
                <w:rFonts w:hint="eastAsia"/>
              </w:rPr>
              <w:t>申请人数</w:t>
            </w:r>
          </w:p>
        </w:tc>
        <w:tc>
          <w:tcPr>
            <w:tcW w:w="2130" w:type="dxa"/>
            <w:shd w:val="clear" w:color="auto" w:fill="auto"/>
          </w:tcPr>
          <w:p w:rsidR="00764894" w:rsidRDefault="00642017">
            <w:r>
              <w:t>1</w:t>
            </w:r>
            <w:r w:rsidR="00764894">
              <w:rPr>
                <w:rFonts w:hint="eastAsia"/>
              </w:rPr>
              <w:t>人</w:t>
            </w:r>
          </w:p>
        </w:tc>
        <w:tc>
          <w:tcPr>
            <w:tcW w:w="2131" w:type="dxa"/>
            <w:shd w:val="clear" w:color="auto" w:fill="auto"/>
          </w:tcPr>
          <w:p w:rsidR="00764894" w:rsidRDefault="00764894">
            <w:r>
              <w:rPr>
                <w:rFonts w:hint="eastAsia"/>
              </w:rPr>
              <w:t>执行时间</w:t>
            </w:r>
          </w:p>
        </w:tc>
        <w:tc>
          <w:tcPr>
            <w:tcW w:w="2131" w:type="dxa"/>
            <w:shd w:val="clear" w:color="auto" w:fill="auto"/>
          </w:tcPr>
          <w:p w:rsidR="00764894" w:rsidRDefault="00764894" w:rsidP="00642017">
            <w:r>
              <w:rPr>
                <w:rFonts w:hint="eastAsia"/>
              </w:rPr>
              <w:t>半年</w:t>
            </w:r>
          </w:p>
        </w:tc>
      </w:tr>
      <w:tr w:rsidR="00DF045F" w:rsidTr="00FC4BBB">
        <w:tc>
          <w:tcPr>
            <w:tcW w:w="2130" w:type="dxa"/>
            <w:shd w:val="clear" w:color="auto" w:fill="auto"/>
            <w:vAlign w:val="center"/>
          </w:tcPr>
          <w:p w:rsidR="00DF045F" w:rsidRDefault="00DF045F" w:rsidP="00855AAB">
            <w:r>
              <w:rPr>
                <w:rFonts w:hint="eastAsia"/>
              </w:rPr>
              <w:t>企业资助经费（元）</w:t>
            </w:r>
          </w:p>
        </w:tc>
        <w:tc>
          <w:tcPr>
            <w:tcW w:w="6392" w:type="dxa"/>
            <w:gridSpan w:val="3"/>
            <w:shd w:val="clear" w:color="auto" w:fill="auto"/>
          </w:tcPr>
          <w:p w:rsidR="00DF045F" w:rsidRDefault="00DF045F"/>
        </w:tc>
      </w:tr>
      <w:tr w:rsidR="00DF045F" w:rsidTr="00FC4BBB">
        <w:tc>
          <w:tcPr>
            <w:tcW w:w="2130" w:type="dxa"/>
            <w:shd w:val="clear" w:color="auto" w:fill="auto"/>
            <w:vAlign w:val="center"/>
          </w:tcPr>
          <w:p w:rsidR="00DF045F" w:rsidRDefault="00DF045F" w:rsidP="00855AAB">
            <w:r>
              <w:rPr>
                <w:rFonts w:hint="eastAsia"/>
              </w:rPr>
              <w:t>企业资源支持</w:t>
            </w:r>
          </w:p>
        </w:tc>
        <w:tc>
          <w:tcPr>
            <w:tcW w:w="6392" w:type="dxa"/>
            <w:gridSpan w:val="3"/>
            <w:shd w:val="clear" w:color="auto" w:fill="auto"/>
          </w:tcPr>
          <w:p w:rsidR="00DF045F" w:rsidRDefault="00DF045F">
            <w:r>
              <w:rPr>
                <w:rFonts w:hint="eastAsia"/>
              </w:rPr>
              <w:t>（开发环境、测试设备、共享数据等）</w:t>
            </w:r>
          </w:p>
          <w:p w:rsidR="00DF045F" w:rsidRDefault="006C2CF9">
            <w:r>
              <w:t xml:space="preserve">1. </w:t>
            </w:r>
            <w:r w:rsidR="00633283">
              <w:rPr>
                <w:rFonts w:hint="eastAsia"/>
              </w:rPr>
              <w:t>耐化学性和物理性能测试手段</w:t>
            </w:r>
            <w:r>
              <w:t>；</w:t>
            </w:r>
          </w:p>
          <w:p w:rsidR="006C2CF9" w:rsidRDefault="006C2CF9">
            <w:r>
              <w:rPr>
                <w:rFonts w:hint="eastAsia"/>
              </w:rPr>
              <w:t>2</w:t>
            </w:r>
            <w:r>
              <w:t>.</w:t>
            </w:r>
            <w:r w:rsidR="00187B24">
              <w:rPr>
                <w:rFonts w:hint="eastAsia"/>
              </w:rPr>
              <w:t xml:space="preserve"> </w:t>
            </w:r>
            <w:r w:rsidR="00633283">
              <w:rPr>
                <w:rFonts w:hint="eastAsia"/>
              </w:rPr>
              <w:t>基础胶乳配方</w:t>
            </w:r>
            <w:r>
              <w:rPr>
                <w:rFonts w:hint="eastAsia"/>
              </w:rPr>
              <w:t>；</w:t>
            </w:r>
          </w:p>
          <w:p w:rsidR="006C2CF9" w:rsidRPr="006C2CF9" w:rsidRDefault="006C2CF9">
            <w:r>
              <w:t xml:space="preserve">3. </w:t>
            </w:r>
            <w:r>
              <w:rPr>
                <w:rFonts w:hint="eastAsia"/>
              </w:rPr>
              <w:t>相关知识</w:t>
            </w:r>
            <w:r>
              <w:t>的分享及培训。</w:t>
            </w:r>
          </w:p>
        </w:tc>
      </w:tr>
      <w:tr w:rsidR="00DF045F" w:rsidTr="00FC4BBB">
        <w:tc>
          <w:tcPr>
            <w:tcW w:w="2130" w:type="dxa"/>
            <w:shd w:val="clear" w:color="auto" w:fill="auto"/>
            <w:vAlign w:val="center"/>
          </w:tcPr>
          <w:p w:rsidR="00DF045F" w:rsidRDefault="00DF045F" w:rsidP="00855AAB">
            <w:r>
              <w:rPr>
                <w:rFonts w:hint="eastAsia"/>
              </w:rPr>
              <w:t>企业导师信息</w:t>
            </w:r>
          </w:p>
        </w:tc>
        <w:tc>
          <w:tcPr>
            <w:tcW w:w="6392" w:type="dxa"/>
            <w:gridSpan w:val="3"/>
            <w:shd w:val="clear" w:color="auto" w:fill="auto"/>
          </w:tcPr>
          <w:p w:rsidR="00DF045F" w:rsidRDefault="00DF045F">
            <w:r>
              <w:rPr>
                <w:rFonts w:hint="eastAsia"/>
              </w:rPr>
              <w:t>（</w:t>
            </w:r>
            <w:r w:rsidR="00FC4BBB">
              <w:rPr>
                <w:rFonts w:hint="eastAsia"/>
              </w:rPr>
              <w:t>企业</w:t>
            </w:r>
            <w:r>
              <w:rPr>
                <w:rFonts w:hint="eastAsia"/>
              </w:rPr>
              <w:t>导师姓名、职位、电话、邮箱等）</w:t>
            </w:r>
          </w:p>
          <w:p w:rsidR="00D51410" w:rsidRDefault="00187B24">
            <w:r>
              <w:rPr>
                <w:rFonts w:hint="eastAsia"/>
              </w:rPr>
              <w:t>丁维维</w:t>
            </w:r>
            <w:r w:rsidR="00D51410">
              <w:rPr>
                <w:rFonts w:hint="eastAsia"/>
              </w:rPr>
              <w:t xml:space="preserve"> </w:t>
            </w:r>
            <w:r>
              <w:rPr>
                <w:rFonts w:hint="eastAsia"/>
              </w:rPr>
              <w:t>手套研发经理</w:t>
            </w:r>
            <w:r w:rsidR="00D51410">
              <w:rPr>
                <w:rFonts w:hint="eastAsia"/>
              </w:rPr>
              <w:t xml:space="preserve"> </w:t>
            </w:r>
            <w:r>
              <w:t>021-</w:t>
            </w:r>
            <w:r>
              <w:rPr>
                <w:rFonts w:hint="eastAsia"/>
              </w:rPr>
              <w:t>28943019</w:t>
            </w:r>
          </w:p>
          <w:p w:rsidR="0003391F" w:rsidRDefault="00187B24">
            <w:r>
              <w:rPr>
                <w:rFonts w:hint="eastAsia"/>
              </w:rPr>
              <w:t>winnie</w:t>
            </w:r>
            <w:r>
              <w:t>.</w:t>
            </w:r>
            <w:r>
              <w:rPr>
                <w:rFonts w:hint="eastAsia"/>
              </w:rPr>
              <w:t>ding</w:t>
            </w:r>
            <w:r w:rsidR="00D51410" w:rsidRPr="00D51410">
              <w:t>@Honeywell.com</w:t>
            </w:r>
          </w:p>
        </w:tc>
      </w:tr>
      <w:tr w:rsidR="00DF045F" w:rsidTr="00FC4BBB">
        <w:tc>
          <w:tcPr>
            <w:tcW w:w="2130" w:type="dxa"/>
            <w:shd w:val="clear" w:color="auto" w:fill="auto"/>
            <w:vAlign w:val="center"/>
          </w:tcPr>
          <w:p w:rsidR="00DF045F" w:rsidRDefault="00DF045F" w:rsidP="00855AAB">
            <w:r>
              <w:rPr>
                <w:rFonts w:hint="eastAsia"/>
              </w:rPr>
              <w:t>对学生的要求</w:t>
            </w:r>
          </w:p>
        </w:tc>
        <w:tc>
          <w:tcPr>
            <w:tcW w:w="6392" w:type="dxa"/>
            <w:gridSpan w:val="3"/>
            <w:shd w:val="clear" w:color="auto" w:fill="auto"/>
          </w:tcPr>
          <w:p w:rsidR="00DF045F" w:rsidRDefault="00633283" w:rsidP="00BA03F7">
            <w:r>
              <w:rPr>
                <w:rFonts w:hint="eastAsia"/>
              </w:rPr>
              <w:t>高分子</w:t>
            </w:r>
            <w:r w:rsidR="00187B24">
              <w:rPr>
                <w:rFonts w:hint="eastAsia"/>
              </w:rPr>
              <w:t>化学</w:t>
            </w:r>
            <w:r>
              <w:rPr>
                <w:rFonts w:hint="eastAsia"/>
              </w:rPr>
              <w:t>，尤其是橡胶</w:t>
            </w:r>
            <w:r w:rsidR="000630B3">
              <w:rPr>
                <w:rFonts w:hint="eastAsia"/>
              </w:rPr>
              <w:t>背景</w:t>
            </w:r>
            <w:r w:rsidR="00FC6410">
              <w:rPr>
                <w:rFonts w:hint="eastAsia"/>
              </w:rPr>
              <w:t>，</w:t>
            </w:r>
            <w:r w:rsidR="00FC6410">
              <w:t>有</w:t>
            </w:r>
            <w:r>
              <w:rPr>
                <w:rFonts w:hint="eastAsia"/>
              </w:rPr>
              <w:t>橡胶配方开发</w:t>
            </w:r>
            <w:r w:rsidR="00187B24">
              <w:rPr>
                <w:rFonts w:hint="eastAsia"/>
              </w:rPr>
              <w:t>经验</w:t>
            </w:r>
            <w:r w:rsidR="00FC6410">
              <w:t>。</w:t>
            </w:r>
          </w:p>
        </w:tc>
      </w:tr>
      <w:tr w:rsidR="00AC1A5E" w:rsidTr="00FC4BBB">
        <w:tc>
          <w:tcPr>
            <w:tcW w:w="2130" w:type="dxa"/>
            <w:shd w:val="clear" w:color="auto" w:fill="auto"/>
            <w:vAlign w:val="center"/>
          </w:tcPr>
          <w:p w:rsidR="00AC1A5E" w:rsidRDefault="00AC1A5E" w:rsidP="00855AAB">
            <w:r>
              <w:rPr>
                <w:rFonts w:hint="eastAsia"/>
              </w:rPr>
              <w:t>对学校导师的要求</w:t>
            </w:r>
          </w:p>
        </w:tc>
        <w:tc>
          <w:tcPr>
            <w:tcW w:w="6392" w:type="dxa"/>
            <w:gridSpan w:val="3"/>
            <w:shd w:val="clear" w:color="auto" w:fill="auto"/>
          </w:tcPr>
          <w:p w:rsidR="00AC1A5E" w:rsidRDefault="00633283" w:rsidP="00BA03F7">
            <w:r>
              <w:rPr>
                <w:rFonts w:hint="eastAsia"/>
              </w:rPr>
              <w:t>高分子化学，尤其是橡胶背景，</w:t>
            </w:r>
            <w:r>
              <w:t>有</w:t>
            </w:r>
            <w:r>
              <w:rPr>
                <w:rFonts w:hint="eastAsia"/>
              </w:rPr>
              <w:t>橡胶配方开发经验</w:t>
            </w:r>
            <w:r>
              <w:t>。</w:t>
            </w:r>
          </w:p>
        </w:tc>
      </w:tr>
      <w:tr w:rsidR="00DF045F" w:rsidTr="00FC4BBB">
        <w:tc>
          <w:tcPr>
            <w:tcW w:w="2130" w:type="dxa"/>
            <w:shd w:val="clear" w:color="auto" w:fill="auto"/>
            <w:vAlign w:val="center"/>
          </w:tcPr>
          <w:p w:rsidR="00DF045F" w:rsidRDefault="00DF045F" w:rsidP="00855AAB">
            <w:r>
              <w:rPr>
                <w:rFonts w:hint="eastAsia"/>
              </w:rPr>
              <w:t>项目简介</w:t>
            </w:r>
          </w:p>
        </w:tc>
        <w:tc>
          <w:tcPr>
            <w:tcW w:w="6392" w:type="dxa"/>
            <w:gridSpan w:val="3"/>
            <w:shd w:val="clear" w:color="auto" w:fill="auto"/>
          </w:tcPr>
          <w:p w:rsidR="0003391F" w:rsidRPr="00633283" w:rsidRDefault="00633283" w:rsidP="00187B24">
            <w:pPr>
              <w:rPr>
                <w:rFonts w:hint="eastAsia"/>
                <w:sz w:val="24"/>
                <w:szCs w:val="24"/>
              </w:rPr>
            </w:pPr>
            <w:r>
              <w:rPr>
                <w:rFonts w:hint="eastAsia"/>
                <w:sz w:val="24"/>
                <w:szCs w:val="24"/>
              </w:rPr>
              <w:t>环氧树脂因其优异的耐腐蚀性能及卓越的物理性能被广泛应用于特种涂料领域</w:t>
            </w:r>
            <w:r>
              <w:rPr>
                <w:sz w:val="24"/>
                <w:szCs w:val="24"/>
              </w:rPr>
              <w:t>。</w:t>
            </w:r>
            <w:r>
              <w:rPr>
                <w:rFonts w:hint="eastAsia"/>
                <w:sz w:val="24"/>
                <w:szCs w:val="24"/>
              </w:rPr>
              <w:t>其形式多样，固化方便， 收缩性低，还具有良好的节点性能及隔热性。前期大量研究表明跟多种橡胶体系都有比较好的复配性。丁腈胶就被广泛用于环氧树脂的复配工艺来提高材料的柔韧性及抗冲击性能。</w:t>
            </w:r>
          </w:p>
        </w:tc>
      </w:tr>
      <w:tr w:rsidR="00DF045F" w:rsidTr="00FC4BBB">
        <w:tc>
          <w:tcPr>
            <w:tcW w:w="2130" w:type="dxa"/>
            <w:shd w:val="clear" w:color="auto" w:fill="auto"/>
            <w:vAlign w:val="center"/>
          </w:tcPr>
          <w:p w:rsidR="00DF045F" w:rsidRDefault="00DF045F" w:rsidP="00855AAB">
            <w:r>
              <w:rPr>
                <w:rFonts w:hint="eastAsia"/>
              </w:rPr>
              <w:t>研究内容与意义</w:t>
            </w:r>
          </w:p>
        </w:tc>
        <w:tc>
          <w:tcPr>
            <w:tcW w:w="6392" w:type="dxa"/>
            <w:gridSpan w:val="3"/>
            <w:shd w:val="clear" w:color="auto" w:fill="auto"/>
          </w:tcPr>
          <w:p w:rsidR="00BA03F7" w:rsidRPr="00633283" w:rsidRDefault="00633283" w:rsidP="009F311E">
            <w:pPr>
              <w:rPr>
                <w:rFonts w:hint="eastAsia"/>
                <w:sz w:val="24"/>
                <w:szCs w:val="24"/>
              </w:rPr>
            </w:pPr>
            <w:r>
              <w:rPr>
                <w:rFonts w:hint="eastAsia"/>
                <w:sz w:val="24"/>
                <w:szCs w:val="24"/>
              </w:rPr>
              <w:t>希望对于丁腈胶乳体系引入适当的环氧结构，深入研究环氧结构对丁腈胶成膜性、物性及耐化学性的影响，通过配</w:t>
            </w:r>
            <w:r>
              <w:rPr>
                <w:rFonts w:hint="eastAsia"/>
                <w:sz w:val="24"/>
                <w:szCs w:val="24"/>
              </w:rPr>
              <w:lastRenderedPageBreak/>
              <w:t>方开发提升丁腈胶综合性能。</w:t>
            </w:r>
          </w:p>
        </w:tc>
      </w:tr>
      <w:tr w:rsidR="00DF045F" w:rsidTr="00FC4BBB">
        <w:tc>
          <w:tcPr>
            <w:tcW w:w="2130" w:type="dxa"/>
            <w:shd w:val="clear" w:color="auto" w:fill="auto"/>
            <w:vAlign w:val="center"/>
          </w:tcPr>
          <w:p w:rsidR="00DF045F" w:rsidRDefault="00DF045F" w:rsidP="00855AAB">
            <w:r>
              <w:rPr>
                <w:rFonts w:hint="eastAsia"/>
              </w:rPr>
              <w:lastRenderedPageBreak/>
              <w:t>技术路线与研究方法</w:t>
            </w:r>
          </w:p>
        </w:tc>
        <w:tc>
          <w:tcPr>
            <w:tcW w:w="6392" w:type="dxa"/>
            <w:gridSpan w:val="3"/>
            <w:shd w:val="clear" w:color="auto" w:fill="auto"/>
          </w:tcPr>
          <w:p w:rsidR="00DF045F" w:rsidRDefault="009F311E" w:rsidP="00BA03F7">
            <w:r>
              <w:rPr>
                <w:rFonts w:hint="eastAsia"/>
              </w:rPr>
              <w:t>与</w:t>
            </w:r>
            <w:r>
              <w:t>合作</w:t>
            </w:r>
            <w:r>
              <w:rPr>
                <w:rFonts w:hint="eastAsia"/>
              </w:rPr>
              <w:t>学生</w:t>
            </w:r>
            <w:r>
              <w:t>及老师</w:t>
            </w:r>
            <w:r>
              <w:rPr>
                <w:rFonts w:hint="eastAsia"/>
              </w:rPr>
              <w:t>沟通后确定</w:t>
            </w:r>
            <w:r>
              <w:t>。</w:t>
            </w:r>
          </w:p>
        </w:tc>
      </w:tr>
      <w:tr w:rsidR="00DF045F" w:rsidTr="00FC4BBB">
        <w:tc>
          <w:tcPr>
            <w:tcW w:w="2130" w:type="dxa"/>
            <w:shd w:val="clear" w:color="auto" w:fill="auto"/>
            <w:vAlign w:val="center"/>
          </w:tcPr>
          <w:p w:rsidR="00DF045F" w:rsidRDefault="00DF045F" w:rsidP="00855AAB">
            <w:r>
              <w:rPr>
                <w:rFonts w:hint="eastAsia"/>
              </w:rPr>
              <w:t>计划进度</w:t>
            </w:r>
          </w:p>
        </w:tc>
        <w:tc>
          <w:tcPr>
            <w:tcW w:w="6392" w:type="dxa"/>
            <w:gridSpan w:val="3"/>
            <w:shd w:val="clear" w:color="auto" w:fill="auto"/>
          </w:tcPr>
          <w:p w:rsidR="00DF045F" w:rsidRDefault="00DF045F">
            <w:r w:rsidRPr="00F10DA4">
              <w:rPr>
                <w:rFonts w:hint="eastAsia"/>
              </w:rPr>
              <w:t>（如选题、方案制定、试验研究、数据处理、研制开发、撰写总结报告、论文发表等）</w:t>
            </w:r>
          </w:p>
          <w:p w:rsidR="0003391F" w:rsidRDefault="00586DE4" w:rsidP="00BA03F7">
            <w:r>
              <w:rPr>
                <w:rFonts w:hint="eastAsia"/>
              </w:rPr>
              <w:t>与</w:t>
            </w:r>
            <w:r>
              <w:t>合作</w:t>
            </w:r>
            <w:r>
              <w:rPr>
                <w:rFonts w:hint="eastAsia"/>
              </w:rPr>
              <w:t>学生</w:t>
            </w:r>
            <w:r>
              <w:t>及老师</w:t>
            </w:r>
            <w:r>
              <w:rPr>
                <w:rFonts w:hint="eastAsia"/>
              </w:rPr>
              <w:t>沟通后确定</w:t>
            </w:r>
            <w:r>
              <w:t>。</w:t>
            </w:r>
          </w:p>
        </w:tc>
      </w:tr>
      <w:tr w:rsidR="00DF045F" w:rsidTr="00FC4BBB">
        <w:tc>
          <w:tcPr>
            <w:tcW w:w="2130" w:type="dxa"/>
            <w:shd w:val="clear" w:color="auto" w:fill="auto"/>
            <w:vAlign w:val="center"/>
          </w:tcPr>
          <w:p w:rsidR="00DF045F" w:rsidRDefault="00DF045F" w:rsidP="00855AAB">
            <w:r>
              <w:rPr>
                <w:rFonts w:hint="eastAsia"/>
              </w:rPr>
              <w:t>预期成果</w:t>
            </w:r>
          </w:p>
        </w:tc>
        <w:tc>
          <w:tcPr>
            <w:tcW w:w="6392" w:type="dxa"/>
            <w:gridSpan w:val="3"/>
            <w:shd w:val="clear" w:color="auto" w:fill="auto"/>
          </w:tcPr>
          <w:p w:rsidR="00633283" w:rsidRDefault="00633283" w:rsidP="00633283">
            <w:pPr>
              <w:pStyle w:val="ListParagraph"/>
              <w:rPr>
                <w:sz w:val="24"/>
                <w:szCs w:val="24"/>
              </w:rPr>
            </w:pPr>
            <w:r>
              <w:rPr>
                <w:rFonts w:hint="eastAsia"/>
                <w:sz w:val="24"/>
                <w:szCs w:val="24"/>
              </w:rPr>
              <w:t>提升丁腈胶乳综合性能</w:t>
            </w:r>
            <w:r>
              <w:rPr>
                <w:rFonts w:hint="eastAsia"/>
                <w:sz w:val="24"/>
                <w:szCs w:val="24"/>
              </w:rPr>
              <w:t>，包括：</w:t>
            </w:r>
          </w:p>
          <w:p w:rsidR="00633283" w:rsidRDefault="00633283" w:rsidP="00633283">
            <w:pPr>
              <w:pStyle w:val="ListParagraph"/>
              <w:rPr>
                <w:sz w:val="24"/>
                <w:szCs w:val="24"/>
              </w:rPr>
            </w:pPr>
            <w:r>
              <w:rPr>
                <w:rFonts w:hint="eastAsia"/>
                <w:sz w:val="24"/>
                <w:szCs w:val="24"/>
              </w:rPr>
              <w:t>1</w:t>
            </w:r>
            <w:r>
              <w:rPr>
                <w:rFonts w:hint="eastAsia"/>
                <w:sz w:val="24"/>
                <w:szCs w:val="24"/>
              </w:rPr>
              <w:t>．</w:t>
            </w:r>
            <w:r>
              <w:rPr>
                <w:rFonts w:hint="eastAsia"/>
                <w:sz w:val="24"/>
                <w:szCs w:val="24"/>
              </w:rPr>
              <w:t>耐磨性</w:t>
            </w:r>
          </w:p>
          <w:p w:rsidR="00633283" w:rsidRDefault="00633283" w:rsidP="00633283">
            <w:pPr>
              <w:pStyle w:val="ListParagraph"/>
              <w:rPr>
                <w:sz w:val="24"/>
                <w:szCs w:val="24"/>
              </w:rPr>
            </w:pPr>
            <w:r>
              <w:rPr>
                <w:rFonts w:hint="eastAsia"/>
                <w:sz w:val="24"/>
                <w:szCs w:val="24"/>
              </w:rPr>
              <w:t>2</w:t>
            </w:r>
            <w:r>
              <w:rPr>
                <w:rFonts w:hint="eastAsia"/>
                <w:sz w:val="24"/>
                <w:szCs w:val="24"/>
              </w:rPr>
              <w:t>．</w:t>
            </w:r>
            <w:r>
              <w:rPr>
                <w:rFonts w:hint="eastAsia"/>
                <w:sz w:val="24"/>
                <w:szCs w:val="24"/>
              </w:rPr>
              <w:t>撕裂强度</w:t>
            </w:r>
          </w:p>
          <w:p w:rsidR="00633283" w:rsidRDefault="00633283" w:rsidP="00633283">
            <w:pPr>
              <w:pStyle w:val="ListParagraph"/>
              <w:rPr>
                <w:sz w:val="24"/>
                <w:szCs w:val="24"/>
              </w:rPr>
            </w:pPr>
            <w:r>
              <w:rPr>
                <w:rFonts w:hint="eastAsia"/>
                <w:sz w:val="24"/>
                <w:szCs w:val="24"/>
              </w:rPr>
              <w:t>3</w:t>
            </w:r>
            <w:r>
              <w:rPr>
                <w:rFonts w:hint="eastAsia"/>
                <w:sz w:val="24"/>
                <w:szCs w:val="24"/>
              </w:rPr>
              <w:t>．</w:t>
            </w:r>
            <w:r>
              <w:rPr>
                <w:rFonts w:hint="eastAsia"/>
                <w:sz w:val="24"/>
                <w:szCs w:val="24"/>
              </w:rPr>
              <w:t>穿透强度</w:t>
            </w:r>
          </w:p>
          <w:p w:rsidR="00DF045F" w:rsidRPr="00633283" w:rsidRDefault="00633283" w:rsidP="00633283">
            <w:pPr>
              <w:pStyle w:val="ListParagraph"/>
              <w:rPr>
                <w:rFonts w:hint="eastAsia"/>
                <w:sz w:val="24"/>
                <w:szCs w:val="24"/>
              </w:rPr>
            </w:pPr>
            <w:r>
              <w:rPr>
                <w:rFonts w:hint="eastAsia"/>
                <w:sz w:val="24"/>
                <w:szCs w:val="24"/>
              </w:rPr>
              <w:t>4</w:t>
            </w:r>
            <w:r>
              <w:rPr>
                <w:rFonts w:hint="eastAsia"/>
                <w:sz w:val="24"/>
                <w:szCs w:val="24"/>
              </w:rPr>
              <w:t>．</w:t>
            </w:r>
            <w:r>
              <w:rPr>
                <w:rFonts w:hint="eastAsia"/>
                <w:sz w:val="24"/>
                <w:szCs w:val="24"/>
              </w:rPr>
              <w:t>耐化学渗透性</w:t>
            </w:r>
            <w:bookmarkStart w:id="0" w:name="_GoBack"/>
            <w:bookmarkEnd w:id="0"/>
          </w:p>
        </w:tc>
      </w:tr>
      <w:tr w:rsidR="00DF045F" w:rsidTr="00FC4BBB">
        <w:tc>
          <w:tcPr>
            <w:tcW w:w="2130" w:type="dxa"/>
            <w:shd w:val="clear" w:color="auto" w:fill="auto"/>
            <w:vAlign w:val="center"/>
          </w:tcPr>
          <w:p w:rsidR="00DF045F" w:rsidRDefault="00DF045F" w:rsidP="00855AAB">
            <w:r>
              <w:rPr>
                <w:rFonts w:hint="eastAsia"/>
              </w:rPr>
              <w:t>特色与创新</w:t>
            </w:r>
          </w:p>
        </w:tc>
        <w:tc>
          <w:tcPr>
            <w:tcW w:w="6392" w:type="dxa"/>
            <w:gridSpan w:val="3"/>
            <w:shd w:val="clear" w:color="auto" w:fill="auto"/>
          </w:tcPr>
          <w:p w:rsidR="00DF045F" w:rsidRDefault="00DF045F"/>
          <w:p w:rsidR="00DF045F" w:rsidRDefault="00DF045F"/>
          <w:p w:rsidR="0003391F" w:rsidRDefault="0003391F"/>
          <w:p w:rsidR="00DF045F" w:rsidRDefault="00DF045F"/>
        </w:tc>
      </w:tr>
    </w:tbl>
    <w:p w:rsidR="000C4F3D" w:rsidRDefault="000C4F3D"/>
    <w:sectPr w:rsidR="000C4F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B3E" w:rsidRDefault="00672B3E" w:rsidP="002C421D">
      <w:r>
        <w:separator/>
      </w:r>
    </w:p>
  </w:endnote>
  <w:endnote w:type="continuationSeparator" w:id="0">
    <w:p w:rsidR="00672B3E" w:rsidRDefault="00672B3E" w:rsidP="002C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B3E" w:rsidRDefault="00672B3E" w:rsidP="002C421D">
      <w:r>
        <w:separator/>
      </w:r>
    </w:p>
  </w:footnote>
  <w:footnote w:type="continuationSeparator" w:id="0">
    <w:p w:rsidR="00672B3E" w:rsidRDefault="00672B3E" w:rsidP="002C42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93755C"/>
    <w:multiLevelType w:val="hybridMultilevel"/>
    <w:tmpl w:val="82685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F3D"/>
    <w:rsid w:val="00001F4B"/>
    <w:rsid w:val="0003391F"/>
    <w:rsid w:val="000418E4"/>
    <w:rsid w:val="000630B3"/>
    <w:rsid w:val="000C4F3D"/>
    <w:rsid w:val="00137BCF"/>
    <w:rsid w:val="00147728"/>
    <w:rsid w:val="00153471"/>
    <w:rsid w:val="00173078"/>
    <w:rsid w:val="00187B24"/>
    <w:rsid w:val="0019153E"/>
    <w:rsid w:val="002C421D"/>
    <w:rsid w:val="00342BDF"/>
    <w:rsid w:val="003B2959"/>
    <w:rsid w:val="00473AF5"/>
    <w:rsid w:val="004816C2"/>
    <w:rsid w:val="00525845"/>
    <w:rsid w:val="00532089"/>
    <w:rsid w:val="00546E1D"/>
    <w:rsid w:val="00586DE4"/>
    <w:rsid w:val="00633283"/>
    <w:rsid w:val="00642017"/>
    <w:rsid w:val="00672B3E"/>
    <w:rsid w:val="006C2CF9"/>
    <w:rsid w:val="006D60B4"/>
    <w:rsid w:val="006F2BF2"/>
    <w:rsid w:val="00712800"/>
    <w:rsid w:val="00735937"/>
    <w:rsid w:val="00764894"/>
    <w:rsid w:val="00793C11"/>
    <w:rsid w:val="00855AAB"/>
    <w:rsid w:val="009C6756"/>
    <w:rsid w:val="009F311E"/>
    <w:rsid w:val="00A43937"/>
    <w:rsid w:val="00AC1A5E"/>
    <w:rsid w:val="00AC7466"/>
    <w:rsid w:val="00B77995"/>
    <w:rsid w:val="00BA03F7"/>
    <w:rsid w:val="00BA186E"/>
    <w:rsid w:val="00C7399E"/>
    <w:rsid w:val="00CD4D06"/>
    <w:rsid w:val="00D00987"/>
    <w:rsid w:val="00D51410"/>
    <w:rsid w:val="00DF045F"/>
    <w:rsid w:val="00E64BDD"/>
    <w:rsid w:val="00F10DA4"/>
    <w:rsid w:val="00FC4BBB"/>
    <w:rsid w:val="00FC6410"/>
    <w:rsid w:val="00FE7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55F62F-AC46-4293-A6B4-5A43B263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8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C421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C421D"/>
    <w:rPr>
      <w:kern w:val="2"/>
      <w:sz w:val="18"/>
      <w:szCs w:val="18"/>
    </w:rPr>
  </w:style>
  <w:style w:type="paragraph" w:styleId="Footer">
    <w:name w:val="footer"/>
    <w:basedOn w:val="Normal"/>
    <w:link w:val="FooterChar"/>
    <w:uiPriority w:val="99"/>
    <w:unhideWhenUsed/>
    <w:rsid w:val="002C421D"/>
    <w:pPr>
      <w:tabs>
        <w:tab w:val="center" w:pos="4153"/>
        <w:tab w:val="right" w:pos="8306"/>
      </w:tabs>
      <w:snapToGrid w:val="0"/>
      <w:jc w:val="left"/>
    </w:pPr>
    <w:rPr>
      <w:sz w:val="18"/>
      <w:szCs w:val="18"/>
    </w:rPr>
  </w:style>
  <w:style w:type="character" w:customStyle="1" w:styleId="FooterChar">
    <w:name w:val="Footer Char"/>
    <w:link w:val="Footer"/>
    <w:uiPriority w:val="99"/>
    <w:rsid w:val="002C421D"/>
    <w:rPr>
      <w:kern w:val="2"/>
      <w:sz w:val="18"/>
      <w:szCs w:val="18"/>
    </w:rPr>
  </w:style>
  <w:style w:type="paragraph" w:styleId="ListParagraph">
    <w:name w:val="List Paragraph"/>
    <w:basedOn w:val="Normal"/>
    <w:uiPriority w:val="34"/>
    <w:qFormat/>
    <w:rsid w:val="00187B24"/>
    <w:pPr>
      <w:widowControl/>
      <w:spacing w:after="160" w:line="259" w:lineRule="auto"/>
      <w:ind w:left="720"/>
      <w:contextualSpacing/>
      <w:jc w:val="left"/>
    </w:pPr>
    <w:rPr>
      <w:rFonts w:asciiTheme="minorHAnsi" w:eastAsiaTheme="minorEastAsia" w:hAnsiTheme="minorHAnsi" w:cstheme="minorBidi"/>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C27A6-6F21-4D37-9D2C-363B70FB6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Zhu, Penn</cp:lastModifiedBy>
  <cp:revision>3</cp:revision>
  <dcterms:created xsi:type="dcterms:W3CDTF">2016-07-19T05:46:00Z</dcterms:created>
  <dcterms:modified xsi:type="dcterms:W3CDTF">2016-07-19T05:53:00Z</dcterms:modified>
</cp:coreProperties>
</file>