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3198F" w:rsidRDefault="0093198F" w:rsidP="003E58E7">
      <w:pPr>
        <w:spacing w:beforeLines="50" w:before="156"/>
        <w:jc w:val="center"/>
        <w:rPr>
          <w:rFonts w:ascii="微软雅黑" w:eastAsia="微软雅黑" w:hAnsi="微软雅黑"/>
          <w:sz w:val="22"/>
          <w:szCs w:val="24"/>
        </w:rPr>
      </w:pPr>
    </w:p>
    <w:p w:rsidR="004A210B" w:rsidRPr="003E58E7" w:rsidRDefault="00542908" w:rsidP="003E58E7">
      <w:pPr>
        <w:spacing w:beforeLines="50" w:before="156"/>
        <w:jc w:val="center"/>
        <w:rPr>
          <w:rFonts w:ascii="微软雅黑" w:eastAsia="微软雅黑" w:hAnsi="微软雅黑"/>
          <w:b/>
          <w:sz w:val="40"/>
          <w:szCs w:val="44"/>
        </w:rPr>
      </w:pPr>
      <w:r w:rsidRPr="003E58E7">
        <w:rPr>
          <w:rFonts w:ascii="微软雅黑" w:eastAsia="微软雅黑" w:hAnsi="微软雅黑" w:hint="eastAsia"/>
          <w:b/>
          <w:sz w:val="40"/>
          <w:szCs w:val="44"/>
        </w:rPr>
        <w:t>关于</w:t>
      </w:r>
      <w:r w:rsidR="001F259C" w:rsidRPr="003E58E7">
        <w:rPr>
          <w:rFonts w:ascii="微软雅黑" w:eastAsia="微软雅黑" w:hAnsi="微软雅黑" w:hint="eastAsia"/>
          <w:b/>
          <w:sz w:val="40"/>
          <w:szCs w:val="44"/>
        </w:rPr>
        <w:t>开展</w:t>
      </w:r>
      <w:r w:rsidRPr="003E58E7">
        <w:rPr>
          <w:rFonts w:ascii="微软雅黑" w:eastAsia="微软雅黑" w:hAnsi="微软雅黑" w:hint="eastAsia"/>
          <w:b/>
          <w:sz w:val="40"/>
          <w:szCs w:val="44"/>
        </w:rPr>
        <w:t>201</w:t>
      </w:r>
      <w:r w:rsidR="00535C1A" w:rsidRPr="003E58E7">
        <w:rPr>
          <w:rFonts w:ascii="微软雅黑" w:eastAsia="微软雅黑" w:hAnsi="微软雅黑"/>
          <w:b/>
          <w:sz w:val="40"/>
          <w:szCs w:val="44"/>
        </w:rPr>
        <w:t>8</w:t>
      </w:r>
      <w:r w:rsidRPr="003E58E7">
        <w:rPr>
          <w:rFonts w:ascii="微软雅黑" w:eastAsia="微软雅黑" w:hAnsi="微软雅黑" w:hint="eastAsia"/>
          <w:b/>
          <w:sz w:val="40"/>
          <w:szCs w:val="44"/>
        </w:rPr>
        <w:t>年</w:t>
      </w:r>
      <w:r w:rsidR="005B05A9" w:rsidRPr="003E58E7">
        <w:rPr>
          <w:rFonts w:ascii="微软雅黑" w:eastAsia="微软雅黑" w:hAnsi="微软雅黑" w:hint="eastAsia"/>
          <w:b/>
          <w:sz w:val="40"/>
          <w:szCs w:val="44"/>
        </w:rPr>
        <w:t>夏季</w:t>
      </w:r>
      <w:r w:rsidR="006433ED" w:rsidRPr="003E58E7">
        <w:rPr>
          <w:rFonts w:ascii="微软雅黑" w:eastAsia="微软雅黑" w:hAnsi="微软雅黑" w:hint="eastAsia"/>
          <w:b/>
          <w:sz w:val="40"/>
          <w:szCs w:val="44"/>
        </w:rPr>
        <w:t>学期</w:t>
      </w:r>
    </w:p>
    <w:p w:rsidR="00542908" w:rsidRPr="003E58E7" w:rsidRDefault="001977FD" w:rsidP="003E58E7">
      <w:pPr>
        <w:spacing w:beforeLines="50" w:before="156"/>
        <w:jc w:val="center"/>
        <w:rPr>
          <w:rFonts w:ascii="微软雅黑" w:eastAsia="微软雅黑" w:hAnsi="微软雅黑"/>
          <w:b/>
          <w:sz w:val="40"/>
          <w:szCs w:val="44"/>
        </w:rPr>
      </w:pPr>
      <w:r w:rsidRPr="003E58E7">
        <w:rPr>
          <w:rFonts w:ascii="微软雅黑" w:eastAsia="微软雅黑" w:hAnsi="微软雅黑" w:hint="eastAsia"/>
          <w:b/>
          <w:sz w:val="40"/>
          <w:szCs w:val="44"/>
        </w:rPr>
        <w:t>本科教学</w:t>
      </w:r>
      <w:r w:rsidR="005C4EA3" w:rsidRPr="003E58E7">
        <w:rPr>
          <w:rFonts w:ascii="微软雅黑" w:eastAsia="微软雅黑" w:hAnsi="微软雅黑" w:hint="eastAsia"/>
          <w:b/>
          <w:sz w:val="40"/>
          <w:szCs w:val="44"/>
        </w:rPr>
        <w:t>活动</w:t>
      </w:r>
      <w:r w:rsidRPr="003E58E7">
        <w:rPr>
          <w:rFonts w:ascii="微软雅黑" w:eastAsia="微软雅黑" w:hAnsi="微软雅黑" w:hint="eastAsia"/>
          <w:b/>
          <w:sz w:val="40"/>
          <w:szCs w:val="44"/>
        </w:rPr>
        <w:t>的</w:t>
      </w:r>
      <w:r w:rsidR="00542908" w:rsidRPr="003E58E7">
        <w:rPr>
          <w:rFonts w:ascii="微软雅黑" w:eastAsia="微软雅黑" w:hAnsi="微软雅黑" w:hint="eastAsia"/>
          <w:b/>
          <w:sz w:val="40"/>
          <w:szCs w:val="44"/>
        </w:rPr>
        <w:t>通知</w:t>
      </w:r>
    </w:p>
    <w:p w:rsidR="004A210B" w:rsidRPr="003E58E7" w:rsidRDefault="004A210B" w:rsidP="003E58E7">
      <w:pPr>
        <w:spacing w:beforeLines="50" w:before="156"/>
        <w:rPr>
          <w:rFonts w:ascii="微软雅黑" w:eastAsia="微软雅黑" w:hAnsi="微软雅黑"/>
          <w:b/>
          <w:sz w:val="28"/>
          <w:szCs w:val="32"/>
        </w:rPr>
      </w:pPr>
    </w:p>
    <w:p w:rsidR="00542908" w:rsidRPr="003E58E7" w:rsidRDefault="00542908" w:rsidP="003E58E7">
      <w:pPr>
        <w:spacing w:beforeLines="50" w:before="156"/>
        <w:rPr>
          <w:rFonts w:ascii="微软雅黑" w:eastAsia="微软雅黑" w:hAnsi="微软雅黑"/>
          <w:b/>
          <w:sz w:val="24"/>
          <w:szCs w:val="28"/>
        </w:rPr>
      </w:pPr>
      <w:r w:rsidRPr="003E58E7">
        <w:rPr>
          <w:rFonts w:ascii="微软雅黑" w:eastAsia="微软雅黑" w:hAnsi="微软雅黑" w:hint="eastAsia"/>
          <w:b/>
          <w:sz w:val="24"/>
          <w:szCs w:val="28"/>
        </w:rPr>
        <w:t>各院（系）、有关直属单位：</w:t>
      </w:r>
    </w:p>
    <w:p w:rsidR="00542908" w:rsidRPr="003E58E7" w:rsidRDefault="00A945A6" w:rsidP="003E58E7">
      <w:pPr>
        <w:spacing w:beforeLines="50" w:before="156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 xml:space="preserve">    </w:t>
      </w:r>
      <w:r w:rsidR="00542908" w:rsidRPr="003E58E7">
        <w:rPr>
          <w:rFonts w:ascii="微软雅黑" w:eastAsia="微软雅黑" w:hAnsi="微软雅黑"/>
          <w:sz w:val="22"/>
          <w:szCs w:val="24"/>
        </w:rPr>
        <w:t>在</w:t>
      </w:r>
      <w:r w:rsidR="00290939" w:rsidRPr="003E58E7">
        <w:rPr>
          <w:rFonts w:ascii="微软雅黑" w:eastAsia="微软雅黑" w:hAnsi="微软雅黑" w:hint="eastAsia"/>
          <w:sz w:val="22"/>
          <w:szCs w:val="24"/>
        </w:rPr>
        <w:t>认真</w:t>
      </w:r>
      <w:r w:rsidR="00CB53A8" w:rsidRPr="003E58E7">
        <w:rPr>
          <w:rFonts w:ascii="微软雅黑" w:eastAsia="微软雅黑" w:hAnsi="微软雅黑"/>
          <w:sz w:val="22"/>
          <w:szCs w:val="24"/>
        </w:rPr>
        <w:t>总结</w:t>
      </w:r>
      <w:r w:rsidR="00290939" w:rsidRPr="003E58E7">
        <w:rPr>
          <w:rFonts w:ascii="微软雅黑" w:eastAsia="微软雅黑" w:hAnsi="微软雅黑" w:hint="eastAsia"/>
          <w:sz w:val="22"/>
          <w:szCs w:val="24"/>
        </w:rPr>
        <w:t>我校</w:t>
      </w:r>
      <w:r w:rsidR="006433ED" w:rsidRPr="003E58E7">
        <w:rPr>
          <w:rFonts w:ascii="微软雅黑" w:eastAsia="微软雅黑" w:hAnsi="微软雅黑" w:hint="eastAsia"/>
          <w:sz w:val="22"/>
          <w:szCs w:val="24"/>
        </w:rPr>
        <w:t>夏季学期</w:t>
      </w:r>
      <w:r w:rsidR="00CB53A8" w:rsidRPr="003E58E7">
        <w:rPr>
          <w:rFonts w:ascii="微软雅黑" w:eastAsia="微软雅黑" w:hAnsi="微软雅黑"/>
          <w:sz w:val="22"/>
          <w:szCs w:val="24"/>
        </w:rPr>
        <w:t>工作经验的</w:t>
      </w:r>
      <w:r w:rsidR="00542908" w:rsidRPr="003E58E7">
        <w:rPr>
          <w:rFonts w:ascii="微软雅黑" w:eastAsia="微软雅黑" w:hAnsi="微软雅黑"/>
          <w:sz w:val="22"/>
          <w:szCs w:val="24"/>
        </w:rPr>
        <w:t>基础上，</w:t>
      </w:r>
      <w:r w:rsidR="00336068" w:rsidRPr="003E58E7">
        <w:rPr>
          <w:rFonts w:ascii="微软雅黑" w:eastAsia="微软雅黑" w:hAnsi="微软雅黑"/>
          <w:sz w:val="22"/>
          <w:szCs w:val="24"/>
        </w:rPr>
        <w:t>为更好地开展201</w:t>
      </w:r>
      <w:r w:rsidR="00535C1A" w:rsidRPr="003E58E7">
        <w:rPr>
          <w:rFonts w:ascii="微软雅黑" w:eastAsia="微软雅黑" w:hAnsi="微软雅黑"/>
          <w:sz w:val="22"/>
          <w:szCs w:val="24"/>
        </w:rPr>
        <w:t>8</w:t>
      </w:r>
      <w:r w:rsidR="00336068" w:rsidRPr="003E58E7">
        <w:rPr>
          <w:rFonts w:ascii="微软雅黑" w:eastAsia="微软雅黑" w:hAnsi="微软雅黑"/>
          <w:sz w:val="22"/>
          <w:szCs w:val="24"/>
        </w:rPr>
        <w:t>年</w:t>
      </w:r>
      <w:r w:rsidR="005B05A9" w:rsidRPr="003E58E7">
        <w:rPr>
          <w:rFonts w:ascii="微软雅黑" w:eastAsia="微软雅黑" w:hAnsi="微软雅黑" w:hint="eastAsia"/>
          <w:sz w:val="22"/>
          <w:szCs w:val="24"/>
        </w:rPr>
        <w:t>夏季</w:t>
      </w:r>
      <w:r w:rsidR="006433ED" w:rsidRPr="003E58E7">
        <w:rPr>
          <w:rFonts w:ascii="微软雅黑" w:eastAsia="微软雅黑" w:hAnsi="微软雅黑" w:hint="eastAsia"/>
          <w:sz w:val="22"/>
          <w:szCs w:val="24"/>
        </w:rPr>
        <w:t>学期</w:t>
      </w:r>
      <w:r w:rsidR="005C38C6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68110A" w:rsidRPr="003E58E7">
        <w:rPr>
          <w:rFonts w:ascii="微软雅黑" w:eastAsia="微软雅黑" w:hAnsi="微软雅黑" w:hint="eastAsia"/>
          <w:sz w:val="22"/>
          <w:szCs w:val="24"/>
        </w:rPr>
        <w:t>（201</w:t>
      </w:r>
      <w:r w:rsidR="00535C1A" w:rsidRPr="003E58E7">
        <w:rPr>
          <w:rFonts w:ascii="微软雅黑" w:eastAsia="微软雅黑" w:hAnsi="微软雅黑"/>
          <w:sz w:val="22"/>
          <w:szCs w:val="24"/>
        </w:rPr>
        <w:t>7</w:t>
      </w:r>
      <w:r w:rsidR="0068110A" w:rsidRPr="003E58E7">
        <w:rPr>
          <w:rFonts w:ascii="微软雅黑" w:eastAsia="微软雅黑" w:hAnsi="微软雅黑" w:hint="eastAsia"/>
          <w:sz w:val="22"/>
          <w:szCs w:val="24"/>
        </w:rPr>
        <w:t>-201</w:t>
      </w:r>
      <w:r w:rsidR="00535C1A" w:rsidRPr="003E58E7">
        <w:rPr>
          <w:rFonts w:ascii="微软雅黑" w:eastAsia="微软雅黑" w:hAnsi="微软雅黑"/>
          <w:sz w:val="22"/>
          <w:szCs w:val="24"/>
        </w:rPr>
        <w:t>8</w:t>
      </w:r>
      <w:r w:rsidR="0068110A" w:rsidRPr="003E58E7">
        <w:rPr>
          <w:rFonts w:ascii="微软雅黑" w:eastAsia="微软雅黑" w:hAnsi="微软雅黑" w:hint="eastAsia"/>
          <w:sz w:val="22"/>
          <w:szCs w:val="24"/>
        </w:rPr>
        <w:t>学年第三学期）</w:t>
      </w:r>
      <w:r w:rsidR="0035754D" w:rsidRPr="003E58E7">
        <w:rPr>
          <w:rFonts w:ascii="微软雅黑" w:eastAsia="微软雅黑" w:hAnsi="微软雅黑"/>
          <w:sz w:val="22"/>
          <w:szCs w:val="24"/>
        </w:rPr>
        <w:t>的</w:t>
      </w:r>
      <w:r w:rsidR="00336068" w:rsidRPr="003E58E7">
        <w:rPr>
          <w:rFonts w:ascii="微软雅黑" w:eastAsia="微软雅黑" w:hAnsi="微软雅黑"/>
          <w:sz w:val="22"/>
          <w:szCs w:val="24"/>
        </w:rPr>
        <w:t>本科教学工作，</w:t>
      </w:r>
      <w:r w:rsidR="00CB53A8" w:rsidRPr="003E58E7">
        <w:rPr>
          <w:rFonts w:ascii="微软雅黑" w:eastAsia="微软雅黑" w:hAnsi="微软雅黑"/>
          <w:sz w:val="22"/>
          <w:szCs w:val="24"/>
        </w:rPr>
        <w:t>兹</w:t>
      </w:r>
      <w:r w:rsidR="00F979A3" w:rsidRPr="003E58E7">
        <w:rPr>
          <w:rFonts w:ascii="微软雅黑" w:eastAsia="微软雅黑" w:hAnsi="微软雅黑" w:hint="eastAsia"/>
          <w:sz w:val="22"/>
          <w:szCs w:val="24"/>
        </w:rPr>
        <w:t>就</w:t>
      </w:r>
      <w:r w:rsidR="008075C5" w:rsidRPr="003E58E7">
        <w:rPr>
          <w:rFonts w:ascii="微软雅黑" w:eastAsia="微软雅黑" w:hAnsi="微软雅黑" w:hint="eastAsia"/>
          <w:sz w:val="22"/>
          <w:szCs w:val="24"/>
        </w:rPr>
        <w:t>有关</w:t>
      </w:r>
      <w:r w:rsidR="00542908" w:rsidRPr="003E58E7">
        <w:rPr>
          <w:rFonts w:ascii="微软雅黑" w:eastAsia="微软雅黑" w:hAnsi="微软雅黑"/>
          <w:sz w:val="22"/>
          <w:szCs w:val="24"/>
        </w:rPr>
        <w:t>事宜通知如下</w:t>
      </w:r>
      <w:r w:rsidR="00493CDF" w:rsidRPr="003E58E7">
        <w:rPr>
          <w:rFonts w:ascii="微软雅黑" w:eastAsia="微软雅黑" w:hAnsi="微软雅黑" w:hint="eastAsia"/>
          <w:sz w:val="22"/>
          <w:szCs w:val="24"/>
        </w:rPr>
        <w:t>。</w:t>
      </w:r>
    </w:p>
    <w:p w:rsidR="00542908" w:rsidRPr="003E58E7" w:rsidRDefault="00542908" w:rsidP="003E58E7">
      <w:pPr>
        <w:spacing w:beforeLines="50" w:before="156"/>
        <w:ind w:firstLineChars="200" w:firstLine="480"/>
        <w:rPr>
          <w:rFonts w:ascii="微软雅黑" w:eastAsia="微软雅黑" w:hAnsi="微软雅黑"/>
          <w:b/>
          <w:sz w:val="24"/>
          <w:szCs w:val="28"/>
        </w:rPr>
      </w:pPr>
      <w:r w:rsidRPr="003E58E7">
        <w:rPr>
          <w:rFonts w:ascii="微软雅黑" w:eastAsia="微软雅黑" w:hAnsi="微软雅黑" w:hint="eastAsia"/>
          <w:b/>
          <w:sz w:val="24"/>
          <w:szCs w:val="28"/>
        </w:rPr>
        <w:t>一、</w:t>
      </w:r>
      <w:r w:rsidR="004A210B" w:rsidRPr="003E58E7">
        <w:rPr>
          <w:rFonts w:ascii="微软雅黑" w:eastAsia="微软雅黑" w:hAnsi="微软雅黑" w:hint="eastAsia"/>
          <w:b/>
          <w:sz w:val="24"/>
          <w:szCs w:val="28"/>
        </w:rPr>
        <w:t>起讫</w:t>
      </w:r>
      <w:r w:rsidRPr="003E58E7">
        <w:rPr>
          <w:rFonts w:ascii="微软雅黑" w:eastAsia="微软雅黑" w:hAnsi="微软雅黑" w:hint="eastAsia"/>
          <w:b/>
          <w:sz w:val="24"/>
          <w:szCs w:val="28"/>
        </w:rPr>
        <w:t>时间</w:t>
      </w:r>
    </w:p>
    <w:p w:rsidR="00542908" w:rsidRPr="003E58E7" w:rsidRDefault="00CE71A8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依据校历，</w:t>
      </w:r>
      <w:r w:rsidR="00542908" w:rsidRPr="003E58E7">
        <w:rPr>
          <w:rFonts w:ascii="微软雅黑" w:eastAsia="微软雅黑" w:hAnsi="微软雅黑" w:hint="eastAsia"/>
          <w:sz w:val="22"/>
          <w:szCs w:val="24"/>
        </w:rPr>
        <w:t>201</w:t>
      </w:r>
      <w:r w:rsidR="00535C1A" w:rsidRPr="003E58E7">
        <w:rPr>
          <w:rFonts w:ascii="微软雅黑" w:eastAsia="微软雅黑" w:hAnsi="微软雅黑"/>
          <w:sz w:val="22"/>
          <w:szCs w:val="24"/>
        </w:rPr>
        <w:t>8</w:t>
      </w:r>
      <w:r w:rsidR="00542908" w:rsidRPr="003E58E7">
        <w:rPr>
          <w:rFonts w:ascii="微软雅黑" w:eastAsia="微软雅黑" w:hAnsi="微软雅黑" w:hint="eastAsia"/>
          <w:sz w:val="22"/>
          <w:szCs w:val="24"/>
        </w:rPr>
        <w:t>年</w:t>
      </w:r>
      <w:r w:rsidR="006433ED" w:rsidRPr="003E58E7">
        <w:rPr>
          <w:rFonts w:ascii="微软雅黑" w:eastAsia="微软雅黑" w:hAnsi="微软雅黑" w:hint="eastAsia"/>
          <w:sz w:val="22"/>
          <w:szCs w:val="24"/>
        </w:rPr>
        <w:t>夏季学期</w:t>
      </w:r>
      <w:r w:rsidR="00542908" w:rsidRPr="003E58E7">
        <w:rPr>
          <w:rFonts w:ascii="微软雅黑" w:eastAsia="微软雅黑" w:hAnsi="微软雅黑" w:hint="eastAsia"/>
          <w:sz w:val="22"/>
          <w:szCs w:val="24"/>
        </w:rPr>
        <w:t>从</w:t>
      </w:r>
      <w:r w:rsidR="0035754D" w:rsidRPr="003E58E7">
        <w:rPr>
          <w:rFonts w:ascii="微软雅黑" w:eastAsia="微软雅黑" w:hAnsi="微软雅黑" w:hint="eastAsia"/>
          <w:sz w:val="22"/>
          <w:szCs w:val="24"/>
        </w:rPr>
        <w:t>201</w:t>
      </w:r>
      <w:r w:rsidR="00F603D7">
        <w:rPr>
          <w:rFonts w:ascii="微软雅黑" w:eastAsia="微软雅黑" w:hAnsi="微软雅黑"/>
          <w:sz w:val="22"/>
          <w:szCs w:val="24"/>
        </w:rPr>
        <w:t>8</w:t>
      </w:r>
      <w:r w:rsidR="0035754D" w:rsidRPr="003E58E7">
        <w:rPr>
          <w:rFonts w:ascii="微软雅黑" w:eastAsia="微软雅黑" w:hAnsi="微软雅黑" w:hint="eastAsia"/>
          <w:sz w:val="22"/>
          <w:szCs w:val="24"/>
        </w:rPr>
        <w:t>年</w:t>
      </w:r>
      <w:r w:rsidR="00535C1A" w:rsidRPr="003E58E7">
        <w:rPr>
          <w:rFonts w:ascii="微软雅黑" w:eastAsia="微软雅黑" w:hAnsi="微软雅黑"/>
          <w:sz w:val="22"/>
          <w:szCs w:val="24"/>
        </w:rPr>
        <w:t>7</w:t>
      </w:r>
      <w:r w:rsidR="00542908" w:rsidRPr="003E58E7">
        <w:rPr>
          <w:rFonts w:ascii="微软雅黑" w:eastAsia="微软雅黑" w:hAnsi="微软雅黑" w:hint="eastAsia"/>
          <w:sz w:val="22"/>
          <w:szCs w:val="24"/>
        </w:rPr>
        <w:t>月</w:t>
      </w:r>
      <w:r w:rsidR="00CC1C5E" w:rsidRPr="003E58E7">
        <w:rPr>
          <w:rFonts w:ascii="微软雅黑" w:eastAsia="微软雅黑" w:hAnsi="微软雅黑" w:hint="eastAsia"/>
          <w:sz w:val="22"/>
          <w:szCs w:val="24"/>
        </w:rPr>
        <w:t>2</w:t>
      </w:r>
      <w:r w:rsidR="00542908" w:rsidRPr="003E58E7">
        <w:rPr>
          <w:rFonts w:ascii="微软雅黑" w:eastAsia="微软雅黑" w:hAnsi="微软雅黑" w:hint="eastAsia"/>
          <w:sz w:val="22"/>
          <w:szCs w:val="24"/>
        </w:rPr>
        <w:t>日（第1周周一）开始到7月</w:t>
      </w:r>
      <w:r w:rsidR="00CC1C5E" w:rsidRPr="003E58E7">
        <w:rPr>
          <w:rFonts w:ascii="微软雅黑" w:eastAsia="微软雅黑" w:hAnsi="微软雅黑" w:hint="eastAsia"/>
          <w:sz w:val="22"/>
          <w:szCs w:val="24"/>
        </w:rPr>
        <w:t>2</w:t>
      </w:r>
      <w:r w:rsidR="00535C1A" w:rsidRPr="003E58E7">
        <w:rPr>
          <w:rFonts w:ascii="微软雅黑" w:eastAsia="微软雅黑" w:hAnsi="微软雅黑"/>
          <w:sz w:val="22"/>
          <w:szCs w:val="24"/>
        </w:rPr>
        <w:t>7</w:t>
      </w:r>
      <w:r w:rsidR="00542908" w:rsidRPr="003E58E7">
        <w:rPr>
          <w:rFonts w:ascii="微软雅黑" w:eastAsia="微软雅黑" w:hAnsi="微软雅黑" w:hint="eastAsia"/>
          <w:sz w:val="22"/>
          <w:szCs w:val="24"/>
        </w:rPr>
        <w:t>日（第4周周五）结束，总教学周数为4周。</w:t>
      </w:r>
    </w:p>
    <w:p w:rsidR="00CD4743" w:rsidRPr="003E58E7" w:rsidRDefault="00CD4743" w:rsidP="003E58E7">
      <w:pPr>
        <w:spacing w:beforeLines="50" w:before="156"/>
        <w:ind w:firstLine="573"/>
        <w:rPr>
          <w:rFonts w:ascii="微软雅黑" w:eastAsia="微软雅黑" w:hAnsi="微软雅黑"/>
          <w:b/>
          <w:sz w:val="24"/>
          <w:szCs w:val="28"/>
        </w:rPr>
      </w:pPr>
      <w:r w:rsidRPr="003E58E7">
        <w:rPr>
          <w:rFonts w:ascii="微软雅黑" w:eastAsia="微软雅黑" w:hAnsi="微软雅黑" w:hint="eastAsia"/>
          <w:b/>
          <w:sz w:val="24"/>
          <w:szCs w:val="28"/>
        </w:rPr>
        <w:t>二、</w:t>
      </w:r>
      <w:r w:rsidR="00CE71A8" w:rsidRPr="003E58E7">
        <w:rPr>
          <w:rFonts w:ascii="微软雅黑" w:eastAsia="微软雅黑" w:hAnsi="微软雅黑" w:hint="eastAsia"/>
          <w:b/>
          <w:sz w:val="24"/>
          <w:szCs w:val="28"/>
        </w:rPr>
        <w:t>定位及相关</w:t>
      </w:r>
      <w:r w:rsidRPr="003E58E7">
        <w:rPr>
          <w:rFonts w:ascii="微软雅黑" w:eastAsia="微软雅黑" w:hAnsi="微软雅黑" w:hint="eastAsia"/>
          <w:b/>
          <w:sz w:val="24"/>
          <w:szCs w:val="28"/>
        </w:rPr>
        <w:t>教学活动</w:t>
      </w:r>
      <w:bookmarkStart w:id="0" w:name="_GoBack"/>
      <w:bookmarkEnd w:id="0"/>
    </w:p>
    <w:p w:rsidR="00CE71A8" w:rsidRPr="003E58E7" w:rsidRDefault="00CE71A8" w:rsidP="003E58E7">
      <w:pPr>
        <w:ind w:firstLineChars="200" w:firstLine="440"/>
        <w:rPr>
          <w:rFonts w:ascii="微软雅黑" w:eastAsia="微软雅黑" w:hAnsi="微软雅黑" w:cs="宋体"/>
          <w:kern w:val="0"/>
          <w:sz w:val="22"/>
          <w:szCs w:val="24"/>
        </w:rPr>
      </w:pPr>
      <w:r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在过去几年的实践中，夏季学期开展了丰富多彩、形式多样的教学活动，</w:t>
      </w:r>
      <w:r w:rsidR="00F932F4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面向校内、外学生提供了优质的教育教学资源，</w:t>
      </w:r>
      <w:r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并形成了夏季学期</w:t>
      </w:r>
      <w:r w:rsidR="00964F27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的</w:t>
      </w:r>
      <w:r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工作定位</w:t>
      </w:r>
      <w:r w:rsidR="00A5290C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，今年的工作定位如下</w:t>
      </w:r>
      <w:r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：</w:t>
      </w:r>
    </w:p>
    <w:p w:rsidR="00CE71A8" w:rsidRPr="003E58E7" w:rsidRDefault="00C977BA" w:rsidP="003E58E7">
      <w:pPr>
        <w:ind w:firstLineChars="200" w:firstLine="440"/>
        <w:rPr>
          <w:rFonts w:ascii="微软雅黑" w:eastAsia="微软雅黑" w:hAnsi="微软雅黑" w:cs="宋体"/>
          <w:kern w:val="0"/>
          <w:sz w:val="22"/>
          <w:szCs w:val="24"/>
        </w:rPr>
      </w:pPr>
      <w:r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1．</w:t>
      </w:r>
      <w:r w:rsidR="00F932F4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突出</w:t>
      </w:r>
      <w:r w:rsidR="00CE71A8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国际化</w:t>
      </w:r>
      <w:r w:rsidR="00964F27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：</w:t>
      </w:r>
      <w:r w:rsidR="00CE71A8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邀请海内外知名学者到校授课；海内外学生来校修业；举办主题性国际暑期学校</w:t>
      </w:r>
      <w:r w:rsidR="00DC3FAF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等</w:t>
      </w:r>
      <w:r w:rsidR="00CE71A8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。</w:t>
      </w:r>
    </w:p>
    <w:p w:rsidR="00A5290C" w:rsidRPr="003E58E7" w:rsidRDefault="00C977BA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2．</w:t>
      </w:r>
      <w:r w:rsidR="00A5290C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开设高水平人文社科类课程：</w:t>
      </w:r>
      <w:r w:rsidR="00A5290C" w:rsidRPr="003E58E7">
        <w:rPr>
          <w:rFonts w:ascii="微软雅黑" w:eastAsia="微软雅黑" w:hAnsi="微软雅黑" w:hint="eastAsia"/>
          <w:sz w:val="22"/>
          <w:szCs w:val="24"/>
        </w:rPr>
        <w:t>学校鼓励各院（系）积极邀请海内外、同城名校名师到校开设人文社科类通识课程；鼓励各院（系）高质量通</w:t>
      </w:r>
      <w:proofErr w:type="gramStart"/>
      <w:r w:rsidR="00A5290C" w:rsidRPr="003E58E7">
        <w:rPr>
          <w:rFonts w:ascii="微软雅黑" w:eastAsia="微软雅黑" w:hAnsi="微软雅黑" w:hint="eastAsia"/>
          <w:sz w:val="22"/>
          <w:szCs w:val="24"/>
        </w:rPr>
        <w:t>识核心</w:t>
      </w:r>
      <w:proofErr w:type="gramEnd"/>
      <w:r w:rsidR="00A5290C" w:rsidRPr="003E58E7">
        <w:rPr>
          <w:rFonts w:ascii="微软雅黑" w:eastAsia="微软雅黑" w:hAnsi="微软雅黑" w:hint="eastAsia"/>
          <w:sz w:val="22"/>
          <w:szCs w:val="24"/>
        </w:rPr>
        <w:t>课程教师持续开课。</w:t>
      </w:r>
    </w:p>
    <w:p w:rsidR="00CE71A8" w:rsidRPr="003E58E7" w:rsidRDefault="00A5290C" w:rsidP="003E58E7">
      <w:pPr>
        <w:ind w:firstLineChars="200" w:firstLine="440"/>
        <w:rPr>
          <w:rFonts w:ascii="微软雅黑" w:eastAsia="微软雅黑" w:hAnsi="微软雅黑" w:cs="宋体"/>
          <w:kern w:val="0"/>
          <w:sz w:val="22"/>
          <w:szCs w:val="24"/>
        </w:rPr>
      </w:pPr>
      <w:r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3.</w:t>
      </w:r>
      <w:r w:rsidR="00CE71A8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校内学生个性化修业</w:t>
      </w:r>
      <w:r w:rsidR="00964F27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：</w:t>
      </w:r>
      <w:r w:rsidR="00BE5ADA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开设各类优质课程，如通识教育</w:t>
      </w:r>
      <w:r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核心</w:t>
      </w:r>
      <w:r w:rsidR="00BE5ADA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课程、部分专业优质</w:t>
      </w:r>
      <w:r w:rsidR="00CE71A8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选修课程，满足学生个性化修业需求。</w:t>
      </w:r>
    </w:p>
    <w:p w:rsidR="00CE71A8" w:rsidRPr="003E58E7" w:rsidRDefault="00A5290C" w:rsidP="003E58E7">
      <w:pPr>
        <w:ind w:firstLineChars="200" w:firstLine="440"/>
        <w:rPr>
          <w:rFonts w:ascii="微软雅黑" w:eastAsia="微软雅黑" w:hAnsi="微软雅黑" w:cs="宋体"/>
          <w:kern w:val="0"/>
          <w:sz w:val="22"/>
          <w:szCs w:val="24"/>
        </w:rPr>
      </w:pPr>
      <w:r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lastRenderedPageBreak/>
        <w:t>4</w:t>
      </w:r>
      <w:r w:rsidR="00C977BA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．</w:t>
      </w:r>
      <w:r w:rsidR="00F932F4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学生</w:t>
      </w:r>
      <w:r w:rsidR="00BE5ADA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科学精神与创新</w:t>
      </w:r>
      <w:r w:rsidR="00CE71A8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能力</w:t>
      </w:r>
      <w:r w:rsidR="00BE5ADA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的</w:t>
      </w:r>
      <w:r w:rsidR="00CE71A8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培养</w:t>
      </w:r>
      <w:r w:rsidR="00F932F4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、训练</w:t>
      </w:r>
      <w:r w:rsidR="00CE71A8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与提升</w:t>
      </w:r>
      <w:r w:rsidR="00964F27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：</w:t>
      </w:r>
      <w:r w:rsidR="00CE71A8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开设相关实践</w:t>
      </w:r>
      <w:r w:rsidR="00CC7775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实验</w:t>
      </w:r>
      <w:r w:rsidR="00CE71A8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类课程，</w:t>
      </w:r>
      <w:r w:rsidR="002F74A1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开展PRP、大学生创新活动，</w:t>
      </w:r>
      <w:r w:rsidR="00AA5182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并鼓励学生参与</w:t>
      </w:r>
      <w:r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国外名校及</w:t>
      </w:r>
      <w:r w:rsidR="00CC7775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校内</w:t>
      </w:r>
      <w:r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的</w:t>
      </w:r>
      <w:r w:rsidR="00AA5182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科研实习</w:t>
      </w:r>
      <w:r w:rsidR="00BE5ADA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。</w:t>
      </w:r>
    </w:p>
    <w:p w:rsidR="00CE71A8" w:rsidRPr="003E58E7" w:rsidRDefault="0046738B" w:rsidP="003E58E7">
      <w:pPr>
        <w:ind w:firstLineChars="200" w:firstLine="440"/>
        <w:rPr>
          <w:rFonts w:ascii="微软雅黑" w:eastAsia="微软雅黑" w:hAnsi="微软雅黑" w:cs="宋体"/>
          <w:kern w:val="0"/>
          <w:sz w:val="22"/>
          <w:szCs w:val="24"/>
        </w:rPr>
      </w:pPr>
      <w:r>
        <w:rPr>
          <w:rFonts w:ascii="微软雅黑" w:eastAsia="微软雅黑" w:hAnsi="微软雅黑" w:cs="宋体"/>
          <w:b/>
          <w:kern w:val="0"/>
          <w:sz w:val="22"/>
          <w:szCs w:val="24"/>
        </w:rPr>
        <w:t>5</w:t>
      </w:r>
      <w:r w:rsidR="00C977BA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．</w:t>
      </w:r>
      <w:r w:rsidR="00CE71A8" w:rsidRPr="003E58E7">
        <w:rPr>
          <w:rFonts w:ascii="微软雅黑" w:eastAsia="微软雅黑" w:hAnsi="微软雅黑" w:cs="宋体" w:hint="eastAsia"/>
          <w:b/>
          <w:kern w:val="0"/>
          <w:sz w:val="22"/>
          <w:szCs w:val="24"/>
        </w:rPr>
        <w:t>学术熏陶</w:t>
      </w:r>
      <w:r w:rsidR="00964F27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：</w:t>
      </w:r>
      <w:r w:rsidR="00CE71A8" w:rsidRPr="003E58E7">
        <w:rPr>
          <w:rFonts w:ascii="微软雅黑" w:eastAsia="微软雅黑" w:hAnsi="微软雅黑" w:cs="宋体" w:hint="eastAsia"/>
          <w:kern w:val="0"/>
          <w:sz w:val="22"/>
          <w:szCs w:val="24"/>
        </w:rPr>
        <w:t>开设名家讲堂、各类学术前沿高端讲座。</w:t>
      </w:r>
    </w:p>
    <w:p w:rsidR="00E769C3" w:rsidRPr="003E58E7" w:rsidRDefault="00903917" w:rsidP="003E58E7">
      <w:pPr>
        <w:pStyle w:val="aa"/>
        <w:kinsoku w:val="0"/>
        <w:overflowPunct w:val="0"/>
        <w:spacing w:beforeLines="50" w:before="156"/>
        <w:ind w:firstLineChars="0"/>
        <w:textAlignment w:val="baseline"/>
        <w:rPr>
          <w:rFonts w:ascii="微软雅黑" w:eastAsia="微软雅黑" w:hAnsi="微软雅黑" w:cs="Times New Roman"/>
          <w:kern w:val="2"/>
          <w:sz w:val="22"/>
        </w:rPr>
      </w:pPr>
      <w:r w:rsidRPr="003E58E7">
        <w:rPr>
          <w:rFonts w:ascii="微软雅黑" w:eastAsia="微软雅黑" w:hAnsi="微软雅黑" w:hint="eastAsia"/>
          <w:sz w:val="22"/>
        </w:rPr>
        <w:t>具体教学活动包括：</w:t>
      </w:r>
    </w:p>
    <w:p w:rsidR="00A5290C" w:rsidRPr="003E58E7" w:rsidRDefault="00F932F4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（</w:t>
      </w:r>
      <w:r w:rsidR="00CD4743" w:rsidRPr="003E58E7">
        <w:rPr>
          <w:rFonts w:ascii="微软雅黑" w:eastAsia="微软雅黑" w:hAnsi="微软雅黑" w:hint="eastAsia"/>
          <w:b/>
          <w:sz w:val="22"/>
          <w:szCs w:val="24"/>
        </w:rPr>
        <w:t>1</w:t>
      </w:r>
      <w:r w:rsidRPr="003E58E7">
        <w:rPr>
          <w:rFonts w:ascii="微软雅黑" w:eastAsia="微软雅黑" w:hAnsi="微软雅黑" w:hint="eastAsia"/>
          <w:b/>
          <w:sz w:val="22"/>
          <w:szCs w:val="24"/>
        </w:rPr>
        <w:t>）</w:t>
      </w:r>
      <w:r w:rsidR="00CD4743" w:rsidRPr="003E58E7">
        <w:rPr>
          <w:rFonts w:ascii="微软雅黑" w:eastAsia="微软雅黑" w:hAnsi="微软雅黑" w:hint="eastAsia"/>
          <w:b/>
          <w:sz w:val="22"/>
          <w:szCs w:val="24"/>
        </w:rPr>
        <w:t>各类选修课程：</w:t>
      </w:r>
      <w:r w:rsidR="00CD4743" w:rsidRPr="003E58E7">
        <w:rPr>
          <w:rFonts w:ascii="微软雅黑" w:eastAsia="微软雅黑" w:hAnsi="微软雅黑" w:hint="eastAsia"/>
          <w:sz w:val="22"/>
          <w:szCs w:val="24"/>
        </w:rPr>
        <w:t>含通识教育核心课程、通识教育“名家名课”、</w:t>
      </w:r>
      <w:r w:rsidR="00BE2755" w:rsidRPr="003E58E7">
        <w:rPr>
          <w:rFonts w:ascii="微软雅黑" w:eastAsia="微软雅黑" w:hAnsi="微软雅黑" w:hint="eastAsia"/>
          <w:sz w:val="22"/>
          <w:szCs w:val="24"/>
        </w:rPr>
        <w:t>精选</w:t>
      </w:r>
      <w:r w:rsidR="00CD4743" w:rsidRPr="003E58E7">
        <w:rPr>
          <w:rFonts w:ascii="微软雅黑" w:eastAsia="微软雅黑" w:hAnsi="微软雅黑" w:hint="eastAsia"/>
          <w:sz w:val="22"/>
          <w:szCs w:val="24"/>
        </w:rPr>
        <w:t>公共选修课程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（</w:t>
      </w:r>
      <w:proofErr w:type="gramStart"/>
      <w:r w:rsidR="0081170E" w:rsidRPr="003E58E7">
        <w:rPr>
          <w:rFonts w:ascii="微软雅黑" w:eastAsia="微软雅黑" w:hAnsi="微软雅黑" w:hint="eastAsia"/>
          <w:sz w:val="22"/>
          <w:szCs w:val="24"/>
        </w:rPr>
        <w:t>含</w:t>
      </w:r>
      <w:r w:rsidR="005B05A9" w:rsidRPr="003E58E7">
        <w:rPr>
          <w:rFonts w:ascii="微软雅黑" w:eastAsia="微软雅黑" w:hAnsi="微软雅黑" w:hint="eastAsia"/>
          <w:sz w:val="22"/>
          <w:szCs w:val="24"/>
        </w:rPr>
        <w:t>可遴选</w:t>
      </w:r>
      <w:proofErr w:type="gramEnd"/>
      <w:r w:rsidR="005B05A9" w:rsidRPr="003E58E7">
        <w:rPr>
          <w:rFonts w:ascii="微软雅黑" w:eastAsia="微软雅黑" w:hAnsi="微软雅黑" w:hint="eastAsia"/>
          <w:sz w:val="22"/>
          <w:szCs w:val="24"/>
        </w:rPr>
        <w:t>部分</w:t>
      </w:r>
      <w:r w:rsidR="00122BD5" w:rsidRPr="003E58E7">
        <w:rPr>
          <w:rFonts w:ascii="微软雅黑" w:eastAsia="微软雅黑" w:hAnsi="微软雅黑" w:hint="eastAsia"/>
          <w:sz w:val="22"/>
          <w:szCs w:val="24"/>
        </w:rPr>
        <w:t>优质</w:t>
      </w:r>
      <w:r w:rsidR="005B05A9" w:rsidRPr="003E58E7">
        <w:rPr>
          <w:rFonts w:ascii="微软雅黑" w:eastAsia="微软雅黑" w:hAnsi="微软雅黑" w:hint="eastAsia"/>
          <w:sz w:val="22"/>
          <w:szCs w:val="24"/>
        </w:rPr>
        <w:t>专业必修、专业选修课程，在夏季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学期面向非本专业学生开放）</w:t>
      </w:r>
      <w:r w:rsidR="00CD4743" w:rsidRPr="003E58E7">
        <w:rPr>
          <w:rFonts w:ascii="微软雅黑" w:eastAsia="微软雅黑" w:hAnsi="微软雅黑" w:hint="eastAsia"/>
          <w:sz w:val="22"/>
          <w:szCs w:val="24"/>
        </w:rPr>
        <w:t>、新生研讨课程、为国外交流学生开设的全英文课程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（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>可以有限制地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开放给我校学生），以及海内外知名学者</w:t>
      </w:r>
      <w:r w:rsidR="00A5290C" w:rsidRPr="003E58E7">
        <w:rPr>
          <w:rFonts w:ascii="微软雅黑" w:eastAsia="微软雅黑" w:hAnsi="微软雅黑" w:hint="eastAsia"/>
          <w:sz w:val="22"/>
          <w:szCs w:val="24"/>
        </w:rPr>
        <w:t>、同城名校名师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到校讲授的</w:t>
      </w:r>
      <w:r w:rsidR="00A5290C" w:rsidRPr="003E58E7">
        <w:rPr>
          <w:rFonts w:ascii="微软雅黑" w:eastAsia="微软雅黑" w:hAnsi="微软雅黑" w:hint="eastAsia"/>
          <w:sz w:val="22"/>
          <w:szCs w:val="24"/>
        </w:rPr>
        <w:t>高质量人文社科类通识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课程</w:t>
      </w:r>
      <w:r w:rsidR="00A5290C" w:rsidRPr="003E58E7">
        <w:rPr>
          <w:rFonts w:ascii="微软雅黑" w:eastAsia="微软雅黑" w:hAnsi="微软雅黑" w:hint="eastAsia"/>
          <w:sz w:val="22"/>
          <w:szCs w:val="24"/>
        </w:rPr>
        <w:t>、专业选修类课程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。</w:t>
      </w:r>
      <w:r w:rsidR="00A5290C" w:rsidRPr="003E58E7">
        <w:rPr>
          <w:rFonts w:ascii="微软雅黑" w:eastAsia="微软雅黑" w:hAnsi="微软雅黑" w:hint="eastAsia"/>
          <w:sz w:val="22"/>
          <w:szCs w:val="24"/>
        </w:rPr>
        <w:t>除高质量的公共选修课程允许开设外，公共选修课程支持开设比例将大幅降低。</w:t>
      </w:r>
    </w:p>
    <w:p w:rsidR="006756C4" w:rsidRPr="003E58E7" w:rsidRDefault="00F932F4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（</w:t>
      </w:r>
      <w:r w:rsidR="002F74A1" w:rsidRPr="003E58E7">
        <w:rPr>
          <w:rFonts w:ascii="微软雅黑" w:eastAsia="微软雅黑" w:hAnsi="微软雅黑" w:hint="eastAsia"/>
          <w:b/>
          <w:sz w:val="22"/>
          <w:szCs w:val="24"/>
        </w:rPr>
        <w:t>2</w:t>
      </w:r>
      <w:r w:rsidRPr="003E58E7">
        <w:rPr>
          <w:rFonts w:ascii="微软雅黑" w:eastAsia="微软雅黑" w:hAnsi="微软雅黑" w:hint="eastAsia"/>
          <w:b/>
          <w:sz w:val="22"/>
          <w:szCs w:val="24"/>
        </w:rPr>
        <w:t>）</w:t>
      </w:r>
      <w:r w:rsidR="00E769C3" w:rsidRPr="003E58E7">
        <w:rPr>
          <w:rFonts w:ascii="微软雅黑" w:eastAsia="微软雅黑" w:hAnsi="微软雅黑" w:hint="eastAsia"/>
          <w:b/>
          <w:sz w:val="22"/>
          <w:szCs w:val="24"/>
        </w:rPr>
        <w:t>暑期学校</w:t>
      </w:r>
      <w:r w:rsidR="003C73B8" w:rsidRPr="003E58E7">
        <w:rPr>
          <w:rFonts w:ascii="微软雅黑" w:eastAsia="微软雅黑" w:hAnsi="微软雅黑" w:hint="eastAsia"/>
          <w:b/>
          <w:sz w:val="22"/>
          <w:szCs w:val="24"/>
        </w:rPr>
        <w:t>：</w:t>
      </w:r>
      <w:r w:rsidR="00821121" w:rsidRPr="003E58E7">
        <w:rPr>
          <w:rFonts w:ascii="微软雅黑" w:eastAsia="微软雅黑" w:hAnsi="微软雅黑" w:hint="eastAsia"/>
          <w:sz w:val="22"/>
          <w:szCs w:val="24"/>
        </w:rPr>
        <w:t>可组织面向学科专业大类学生或面向某一专题的暑期学校</w:t>
      </w:r>
      <w:r w:rsidR="00382299" w:rsidRPr="003E58E7">
        <w:rPr>
          <w:rFonts w:ascii="微软雅黑" w:eastAsia="微软雅黑" w:hAnsi="微软雅黑" w:hint="eastAsia"/>
          <w:sz w:val="22"/>
          <w:szCs w:val="24"/>
        </w:rPr>
        <w:t>，</w:t>
      </w:r>
      <w:r w:rsidR="00290939" w:rsidRPr="003E58E7">
        <w:rPr>
          <w:rFonts w:ascii="微软雅黑" w:eastAsia="微软雅黑" w:hAnsi="微软雅黑" w:hint="eastAsia"/>
          <w:sz w:val="22"/>
          <w:szCs w:val="24"/>
        </w:rPr>
        <w:t>也</w:t>
      </w:r>
      <w:r w:rsidR="00821121" w:rsidRPr="003E58E7">
        <w:rPr>
          <w:rFonts w:ascii="微软雅黑" w:eastAsia="微软雅黑" w:hAnsi="微软雅黑" w:hint="eastAsia"/>
          <w:sz w:val="22"/>
          <w:szCs w:val="24"/>
        </w:rPr>
        <w:t>可邀请国外大学结合其海外学习项目共同组织国际性暑期学校，由</w:t>
      </w:r>
      <w:r w:rsidR="00547FBF" w:rsidRPr="003E58E7">
        <w:rPr>
          <w:rFonts w:ascii="微软雅黑" w:eastAsia="微软雅黑" w:hAnsi="微软雅黑" w:hint="eastAsia"/>
          <w:sz w:val="22"/>
          <w:szCs w:val="24"/>
        </w:rPr>
        <w:t>国外</w:t>
      </w:r>
      <w:r w:rsidR="000A2514" w:rsidRPr="003E58E7">
        <w:rPr>
          <w:rFonts w:ascii="微软雅黑" w:eastAsia="微软雅黑" w:hAnsi="微软雅黑" w:hint="eastAsia"/>
          <w:sz w:val="22"/>
          <w:szCs w:val="24"/>
        </w:rPr>
        <w:t>合作学校及我</w:t>
      </w:r>
      <w:r w:rsidR="00821121" w:rsidRPr="003E58E7">
        <w:rPr>
          <w:rFonts w:ascii="微软雅黑" w:eastAsia="微软雅黑" w:hAnsi="微软雅黑" w:hint="eastAsia"/>
          <w:sz w:val="22"/>
          <w:szCs w:val="24"/>
        </w:rPr>
        <w:t>校教授共同授课，</w:t>
      </w:r>
      <w:r w:rsidR="00547FBF" w:rsidRPr="003E58E7">
        <w:rPr>
          <w:rFonts w:ascii="微软雅黑" w:eastAsia="微软雅黑" w:hAnsi="微软雅黑" w:hint="eastAsia"/>
          <w:sz w:val="22"/>
          <w:szCs w:val="24"/>
        </w:rPr>
        <w:t>国外</w:t>
      </w:r>
      <w:r w:rsidR="00821121" w:rsidRPr="003E58E7">
        <w:rPr>
          <w:rFonts w:ascii="微软雅黑" w:eastAsia="微软雅黑" w:hAnsi="微软雅黑" w:hint="eastAsia"/>
          <w:sz w:val="22"/>
          <w:szCs w:val="24"/>
        </w:rPr>
        <w:t>合作学校及本校学生共同参与。</w:t>
      </w:r>
      <w:r w:rsidR="00547FBF" w:rsidRPr="003E58E7">
        <w:rPr>
          <w:rFonts w:ascii="微软雅黑" w:eastAsia="微软雅黑" w:hAnsi="微软雅黑" w:hint="eastAsia"/>
          <w:sz w:val="22"/>
          <w:szCs w:val="24"/>
        </w:rPr>
        <w:t>暑期学校的工作</w:t>
      </w:r>
      <w:r w:rsidR="006756C4" w:rsidRPr="003E58E7">
        <w:rPr>
          <w:rFonts w:ascii="微软雅黑" w:eastAsia="微软雅黑" w:hAnsi="微软雅黑"/>
          <w:sz w:val="22"/>
          <w:szCs w:val="24"/>
        </w:rPr>
        <w:t>方案和学生名单需报相关部门备案。</w:t>
      </w:r>
    </w:p>
    <w:p w:rsidR="00CD4743" w:rsidRPr="003E58E7" w:rsidRDefault="00F932F4" w:rsidP="003E58E7">
      <w:pPr>
        <w:tabs>
          <w:tab w:val="left" w:pos="2790"/>
        </w:tabs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（</w:t>
      </w:r>
      <w:r w:rsidR="002F74A1" w:rsidRPr="003E58E7">
        <w:rPr>
          <w:rFonts w:ascii="微软雅黑" w:eastAsia="微软雅黑" w:hAnsi="微软雅黑" w:hint="eastAsia"/>
          <w:b/>
          <w:sz w:val="22"/>
          <w:szCs w:val="24"/>
        </w:rPr>
        <w:t>3</w:t>
      </w:r>
      <w:r w:rsidRPr="003E58E7">
        <w:rPr>
          <w:rFonts w:ascii="微软雅黑" w:eastAsia="微软雅黑" w:hAnsi="微软雅黑" w:hint="eastAsia"/>
          <w:b/>
          <w:sz w:val="22"/>
          <w:szCs w:val="24"/>
        </w:rPr>
        <w:t>）</w:t>
      </w:r>
      <w:r w:rsidR="0081170E" w:rsidRPr="003E58E7">
        <w:rPr>
          <w:rFonts w:ascii="微软雅黑" w:eastAsia="微软雅黑" w:hAnsi="微软雅黑" w:hint="eastAsia"/>
          <w:b/>
          <w:sz w:val="22"/>
          <w:szCs w:val="24"/>
        </w:rPr>
        <w:t>各类</w:t>
      </w:r>
      <w:r w:rsidR="00CD4743" w:rsidRPr="003E58E7">
        <w:rPr>
          <w:rFonts w:ascii="微软雅黑" w:eastAsia="微软雅黑" w:hAnsi="微软雅黑" w:hint="eastAsia"/>
          <w:b/>
          <w:sz w:val="22"/>
          <w:szCs w:val="24"/>
        </w:rPr>
        <w:t>学术讲座</w:t>
      </w:r>
      <w:r w:rsidR="00E769C3" w:rsidRPr="003E58E7">
        <w:rPr>
          <w:rFonts w:ascii="微软雅黑" w:eastAsia="微软雅黑" w:hAnsi="微软雅黑" w:hint="eastAsia"/>
          <w:b/>
          <w:sz w:val="22"/>
          <w:szCs w:val="24"/>
        </w:rPr>
        <w:t>及国际交流活动：</w:t>
      </w:r>
      <w:r w:rsidR="00CD4743" w:rsidRPr="003E58E7">
        <w:rPr>
          <w:rFonts w:ascii="微软雅黑" w:eastAsia="微软雅黑" w:hAnsi="微软雅黑" w:hint="eastAsia"/>
          <w:sz w:val="22"/>
          <w:szCs w:val="24"/>
        </w:rPr>
        <w:t>请各院（系）</w:t>
      </w:r>
      <w:r w:rsidR="00F979A3" w:rsidRPr="003E58E7">
        <w:rPr>
          <w:rFonts w:ascii="微软雅黑" w:eastAsia="微软雅黑" w:hAnsi="微软雅黑" w:hint="eastAsia"/>
          <w:sz w:val="22"/>
          <w:szCs w:val="24"/>
        </w:rPr>
        <w:t>积极引进</w:t>
      </w:r>
      <w:r w:rsidR="00CD4743" w:rsidRPr="003E58E7">
        <w:rPr>
          <w:rFonts w:ascii="微软雅黑" w:eastAsia="微软雅黑" w:hAnsi="微软雅黑" w:hint="eastAsia"/>
          <w:sz w:val="22"/>
          <w:szCs w:val="24"/>
        </w:rPr>
        <w:t>海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内</w:t>
      </w:r>
      <w:r w:rsidR="00E769C3" w:rsidRPr="003E58E7">
        <w:rPr>
          <w:rFonts w:ascii="微软雅黑" w:eastAsia="微软雅黑" w:hAnsi="微软雅黑" w:hint="eastAsia"/>
          <w:sz w:val="22"/>
          <w:szCs w:val="24"/>
        </w:rPr>
        <w:t>外</w:t>
      </w:r>
      <w:r w:rsidR="00F979A3" w:rsidRPr="003E58E7">
        <w:rPr>
          <w:rFonts w:ascii="微软雅黑" w:eastAsia="微软雅黑" w:hAnsi="微软雅黑" w:hint="eastAsia"/>
          <w:sz w:val="22"/>
          <w:szCs w:val="24"/>
        </w:rPr>
        <w:t>优质资源，联系</w:t>
      </w:r>
      <w:r w:rsidR="00CD4743" w:rsidRPr="003E58E7">
        <w:rPr>
          <w:rFonts w:ascii="微软雅黑" w:eastAsia="微软雅黑" w:hAnsi="微软雅黑" w:hint="eastAsia"/>
          <w:sz w:val="22"/>
          <w:szCs w:val="24"/>
        </w:rPr>
        <w:t>知名学者到校为学生开设各类学术</w:t>
      </w:r>
      <w:r w:rsidR="00E769C3" w:rsidRPr="003E58E7">
        <w:rPr>
          <w:rFonts w:ascii="微软雅黑" w:eastAsia="微软雅黑" w:hAnsi="微软雅黑" w:hint="eastAsia"/>
          <w:sz w:val="22"/>
          <w:szCs w:val="24"/>
        </w:rPr>
        <w:t>精品</w:t>
      </w:r>
      <w:r w:rsidR="00CD4743" w:rsidRPr="003E58E7">
        <w:rPr>
          <w:rFonts w:ascii="微软雅黑" w:eastAsia="微软雅黑" w:hAnsi="微软雅黑" w:hint="eastAsia"/>
          <w:sz w:val="22"/>
          <w:szCs w:val="24"/>
        </w:rPr>
        <w:t>讲座</w:t>
      </w:r>
      <w:r w:rsidR="00E769C3" w:rsidRPr="003E58E7">
        <w:rPr>
          <w:rFonts w:ascii="微软雅黑" w:eastAsia="微软雅黑" w:hAnsi="微软雅黑" w:hint="eastAsia"/>
          <w:sz w:val="22"/>
          <w:szCs w:val="24"/>
        </w:rPr>
        <w:t>，开展各类国际交流活动等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，以</w:t>
      </w:r>
      <w:r w:rsidR="005B05A9" w:rsidRPr="003E58E7">
        <w:rPr>
          <w:rFonts w:ascii="微软雅黑" w:eastAsia="微软雅黑" w:hAnsi="微软雅黑" w:hint="eastAsia"/>
          <w:sz w:val="22"/>
          <w:szCs w:val="24"/>
        </w:rPr>
        <w:t>丰富夏季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>学期教学和学术活动内容</w:t>
      </w:r>
      <w:r w:rsidR="00CD4743" w:rsidRPr="003E58E7">
        <w:rPr>
          <w:rFonts w:ascii="微软雅黑" w:eastAsia="微软雅黑" w:hAnsi="微软雅黑" w:hint="eastAsia"/>
          <w:sz w:val="22"/>
          <w:szCs w:val="24"/>
        </w:rPr>
        <w:t>。</w:t>
      </w:r>
    </w:p>
    <w:p w:rsidR="00821121" w:rsidRPr="003E58E7" w:rsidRDefault="00821121" w:rsidP="003E58E7">
      <w:pPr>
        <w:tabs>
          <w:tab w:val="left" w:pos="2790"/>
        </w:tabs>
        <w:spacing w:beforeLines="50" w:before="156"/>
        <w:ind w:firstLine="584"/>
        <w:rPr>
          <w:rFonts w:ascii="微软雅黑" w:eastAsia="微软雅黑" w:hAnsi="微软雅黑"/>
          <w:sz w:val="22"/>
          <w:szCs w:val="24"/>
        </w:rPr>
      </w:pPr>
      <w:r w:rsidRPr="001D6061">
        <w:rPr>
          <w:rFonts w:ascii="微软雅黑" w:eastAsia="微软雅黑" w:hAnsi="微软雅黑" w:hint="eastAsia"/>
          <w:sz w:val="22"/>
          <w:szCs w:val="24"/>
        </w:rPr>
        <w:t>上述各类课程及暑期学校</w:t>
      </w:r>
      <w:r w:rsidR="005B05A9" w:rsidRPr="001D6061">
        <w:rPr>
          <w:rFonts w:ascii="微软雅黑" w:eastAsia="微软雅黑" w:hAnsi="微软雅黑" w:hint="eastAsia"/>
          <w:sz w:val="22"/>
          <w:szCs w:val="24"/>
        </w:rPr>
        <w:t>经遴选后</w:t>
      </w:r>
      <w:r w:rsidRPr="001D6061">
        <w:rPr>
          <w:rFonts w:ascii="微软雅黑" w:eastAsia="微软雅黑" w:hAnsi="微软雅黑" w:hint="eastAsia"/>
          <w:sz w:val="22"/>
          <w:szCs w:val="24"/>
        </w:rPr>
        <w:t>向</w:t>
      </w:r>
      <w:r w:rsidR="00A5290C" w:rsidRPr="001D6061">
        <w:rPr>
          <w:rFonts w:ascii="微软雅黑" w:eastAsia="微软雅黑" w:hAnsi="微软雅黑" w:hint="eastAsia"/>
          <w:sz w:val="22"/>
          <w:szCs w:val="24"/>
        </w:rPr>
        <w:t>校内、</w:t>
      </w:r>
      <w:r w:rsidR="00A469DC" w:rsidRPr="001D6061">
        <w:rPr>
          <w:rFonts w:ascii="微软雅黑" w:eastAsia="微软雅黑" w:hAnsi="微软雅黑" w:hint="eastAsia"/>
          <w:sz w:val="22"/>
          <w:szCs w:val="24"/>
        </w:rPr>
        <w:t>港澳台、</w:t>
      </w:r>
      <w:r w:rsidRPr="001D6061">
        <w:rPr>
          <w:rFonts w:ascii="微软雅黑" w:eastAsia="微软雅黑" w:hAnsi="微软雅黑" w:hint="eastAsia"/>
          <w:sz w:val="22"/>
          <w:szCs w:val="24"/>
        </w:rPr>
        <w:t>海外及外校学生开放。</w:t>
      </w:r>
    </w:p>
    <w:p w:rsidR="00DA1B88" w:rsidRPr="003E58E7" w:rsidRDefault="0081170E" w:rsidP="003E58E7">
      <w:pPr>
        <w:spacing w:beforeLines="50" w:before="156"/>
        <w:ind w:firstLine="573"/>
        <w:rPr>
          <w:rFonts w:ascii="微软雅黑" w:eastAsia="微软雅黑" w:hAnsi="微软雅黑"/>
          <w:b/>
          <w:sz w:val="24"/>
          <w:szCs w:val="28"/>
        </w:rPr>
      </w:pPr>
      <w:r w:rsidRPr="003E58E7">
        <w:rPr>
          <w:rFonts w:ascii="微软雅黑" w:eastAsia="微软雅黑" w:hAnsi="微软雅黑" w:hint="eastAsia"/>
          <w:b/>
          <w:sz w:val="24"/>
          <w:szCs w:val="28"/>
        </w:rPr>
        <w:t>三</w:t>
      </w:r>
      <w:r w:rsidR="00000865" w:rsidRPr="003E58E7">
        <w:rPr>
          <w:rFonts w:ascii="微软雅黑" w:eastAsia="微软雅黑" w:hAnsi="微软雅黑" w:hint="eastAsia"/>
          <w:b/>
          <w:sz w:val="24"/>
          <w:szCs w:val="28"/>
        </w:rPr>
        <w:t>、各院（系</w:t>
      </w:r>
      <w:r w:rsidR="00654FA1" w:rsidRPr="003E58E7">
        <w:rPr>
          <w:rFonts w:ascii="微软雅黑" w:eastAsia="微软雅黑" w:hAnsi="微软雅黑" w:hint="eastAsia"/>
          <w:b/>
          <w:sz w:val="24"/>
          <w:szCs w:val="28"/>
        </w:rPr>
        <w:t>）</w:t>
      </w:r>
      <w:r w:rsidR="00000865" w:rsidRPr="003E58E7">
        <w:rPr>
          <w:rFonts w:ascii="微软雅黑" w:eastAsia="微软雅黑" w:hAnsi="微软雅黑" w:hint="eastAsia"/>
          <w:b/>
          <w:sz w:val="24"/>
          <w:szCs w:val="28"/>
        </w:rPr>
        <w:t>制</w:t>
      </w:r>
      <w:r w:rsidR="00654FA1" w:rsidRPr="003E58E7">
        <w:rPr>
          <w:rFonts w:ascii="微软雅黑" w:eastAsia="微软雅黑" w:hAnsi="微软雅黑" w:hint="eastAsia"/>
          <w:b/>
          <w:sz w:val="24"/>
          <w:szCs w:val="28"/>
        </w:rPr>
        <w:t>定</w:t>
      </w:r>
      <w:r w:rsidR="005B05A9" w:rsidRPr="003E58E7">
        <w:rPr>
          <w:rFonts w:ascii="微软雅黑" w:eastAsia="微软雅黑" w:hAnsi="微软雅黑" w:hint="eastAsia"/>
          <w:b/>
          <w:sz w:val="24"/>
          <w:szCs w:val="28"/>
        </w:rPr>
        <w:t>夏季</w:t>
      </w:r>
      <w:r w:rsidR="00DA1B88" w:rsidRPr="003E58E7">
        <w:rPr>
          <w:rFonts w:ascii="微软雅黑" w:eastAsia="微软雅黑" w:hAnsi="微软雅黑" w:hint="eastAsia"/>
          <w:b/>
          <w:sz w:val="24"/>
          <w:szCs w:val="28"/>
        </w:rPr>
        <w:t>学期本科教学工作实施方案</w:t>
      </w:r>
    </w:p>
    <w:p w:rsidR="00335E04" w:rsidRPr="003E58E7" w:rsidRDefault="004A210B" w:rsidP="003E58E7">
      <w:pPr>
        <w:pStyle w:val="aa"/>
        <w:kinsoku w:val="0"/>
        <w:overflowPunct w:val="0"/>
        <w:ind w:firstLineChars="0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sz w:val="22"/>
        </w:rPr>
        <w:t xml:space="preserve"> </w:t>
      </w:r>
      <w:r w:rsidR="00DA1B88" w:rsidRPr="003E58E7">
        <w:rPr>
          <w:rFonts w:ascii="微软雅黑" w:eastAsia="微软雅黑" w:hAnsi="微软雅黑" w:hint="eastAsia"/>
          <w:sz w:val="22"/>
        </w:rPr>
        <w:t>为保障</w:t>
      </w:r>
      <w:r w:rsidR="005B05A9" w:rsidRPr="003E58E7">
        <w:rPr>
          <w:rFonts w:ascii="微软雅黑" w:eastAsia="微软雅黑" w:hAnsi="微软雅黑" w:hint="eastAsia"/>
          <w:sz w:val="22"/>
        </w:rPr>
        <w:t>夏季</w:t>
      </w:r>
      <w:r w:rsidR="00DA1B88" w:rsidRPr="003E58E7">
        <w:rPr>
          <w:rFonts w:ascii="微软雅黑" w:eastAsia="微软雅黑" w:hAnsi="微软雅黑" w:hint="eastAsia"/>
          <w:sz w:val="22"/>
        </w:rPr>
        <w:t>学期的有序、高效运行，</w:t>
      </w:r>
      <w:r w:rsidR="000E4194" w:rsidRPr="003E58E7">
        <w:rPr>
          <w:rFonts w:ascii="微软雅黑" w:eastAsia="微软雅黑" w:hAnsi="微软雅黑" w:hint="eastAsia"/>
          <w:sz w:val="22"/>
        </w:rPr>
        <w:t>落实学校推进的以院为实体的改革，201</w:t>
      </w:r>
      <w:r w:rsidR="00535C1A" w:rsidRPr="003E58E7">
        <w:rPr>
          <w:rFonts w:ascii="微软雅黑" w:eastAsia="微软雅黑" w:hAnsi="微软雅黑"/>
          <w:sz w:val="22"/>
        </w:rPr>
        <w:t>8</w:t>
      </w:r>
      <w:r w:rsidR="006C5A30" w:rsidRPr="003E58E7">
        <w:rPr>
          <w:rFonts w:ascii="微软雅黑" w:eastAsia="微软雅黑" w:hAnsi="微软雅黑" w:hint="eastAsia"/>
          <w:sz w:val="22"/>
        </w:rPr>
        <w:t>年夏季学期工作</w:t>
      </w:r>
      <w:r w:rsidR="00335E04" w:rsidRPr="003E58E7">
        <w:rPr>
          <w:rFonts w:ascii="微软雅黑" w:eastAsia="微软雅黑" w:hAnsi="微软雅黑" w:hint="eastAsia"/>
          <w:sz w:val="22"/>
        </w:rPr>
        <w:t>方式</w:t>
      </w:r>
      <w:r w:rsidR="006C5A30" w:rsidRPr="003E58E7">
        <w:rPr>
          <w:rFonts w:ascii="微软雅黑" w:eastAsia="微软雅黑" w:hAnsi="微软雅黑" w:hint="eastAsia"/>
          <w:sz w:val="22"/>
        </w:rPr>
        <w:t>将</w:t>
      </w:r>
      <w:r w:rsidR="00483B86" w:rsidRPr="003E58E7">
        <w:rPr>
          <w:rFonts w:ascii="微软雅黑" w:eastAsia="微软雅黑" w:hAnsi="微软雅黑" w:hint="eastAsia"/>
          <w:sz w:val="22"/>
        </w:rPr>
        <w:t>继续坚持以下几点原则</w:t>
      </w:r>
      <w:r w:rsidR="00335E04" w:rsidRPr="003E58E7">
        <w:rPr>
          <w:rFonts w:ascii="微软雅黑" w:eastAsia="微软雅黑" w:hAnsi="微软雅黑" w:hint="eastAsia"/>
          <w:sz w:val="22"/>
        </w:rPr>
        <w:t>：</w:t>
      </w:r>
    </w:p>
    <w:p w:rsidR="00335E04" w:rsidRPr="003E58E7" w:rsidRDefault="00335E04" w:rsidP="003E58E7">
      <w:pPr>
        <w:pStyle w:val="aa"/>
        <w:kinsoku w:val="0"/>
        <w:overflowPunct w:val="0"/>
        <w:ind w:firstLine="440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b/>
          <w:sz w:val="22"/>
        </w:rPr>
        <w:lastRenderedPageBreak/>
        <w:t>（1）</w:t>
      </w:r>
      <w:r w:rsidR="00862429" w:rsidRPr="003E58E7">
        <w:rPr>
          <w:rFonts w:ascii="微软雅黑" w:eastAsia="微软雅黑" w:hAnsi="微软雅黑" w:hint="eastAsia"/>
          <w:b/>
          <w:sz w:val="22"/>
        </w:rPr>
        <w:t>工作主体</w:t>
      </w:r>
      <w:r w:rsidR="00862429" w:rsidRPr="003E58E7">
        <w:rPr>
          <w:rFonts w:ascii="微软雅黑" w:eastAsia="微软雅黑" w:hAnsi="微软雅黑" w:hint="eastAsia"/>
          <w:sz w:val="22"/>
        </w:rPr>
        <w:t>：</w:t>
      </w:r>
      <w:r w:rsidRPr="003E58E7">
        <w:rPr>
          <w:rFonts w:ascii="微软雅黑" w:eastAsia="微软雅黑" w:hAnsi="微软雅黑" w:hint="eastAsia"/>
          <w:sz w:val="22"/>
        </w:rPr>
        <w:t>以学院（系）为工作主体，</w:t>
      </w:r>
      <w:r w:rsidR="000E4194" w:rsidRPr="003E58E7">
        <w:rPr>
          <w:rFonts w:ascii="微软雅黑" w:eastAsia="微软雅黑" w:hAnsi="微软雅黑" w:hint="eastAsia"/>
          <w:sz w:val="22"/>
        </w:rPr>
        <w:t>在学校整体规划的基础上，</w:t>
      </w:r>
      <w:r w:rsidRPr="003E58E7">
        <w:rPr>
          <w:rFonts w:ascii="微软雅黑" w:eastAsia="微软雅黑" w:hAnsi="微软雅黑" w:hint="eastAsia"/>
          <w:sz w:val="22"/>
        </w:rPr>
        <w:t>申报</w:t>
      </w:r>
      <w:r w:rsidR="00862429" w:rsidRPr="003E58E7">
        <w:rPr>
          <w:rFonts w:ascii="微软雅黑" w:eastAsia="微软雅黑" w:hAnsi="微软雅黑" w:hint="eastAsia"/>
          <w:sz w:val="22"/>
        </w:rPr>
        <w:t>各类教学效果好的优质</w:t>
      </w:r>
      <w:r w:rsidRPr="003E58E7">
        <w:rPr>
          <w:rFonts w:ascii="微软雅黑" w:eastAsia="微软雅黑" w:hAnsi="微软雅黑" w:hint="eastAsia"/>
          <w:sz w:val="22"/>
        </w:rPr>
        <w:t>课程及其他教学活动。</w:t>
      </w:r>
    </w:p>
    <w:p w:rsidR="00596F42" w:rsidRPr="003E58E7" w:rsidRDefault="00335E04" w:rsidP="003E58E7">
      <w:pPr>
        <w:pStyle w:val="aa"/>
        <w:kinsoku w:val="0"/>
        <w:overflowPunct w:val="0"/>
        <w:ind w:firstLine="440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b/>
          <w:sz w:val="22"/>
        </w:rPr>
        <w:t>（2）</w:t>
      </w:r>
      <w:r w:rsidR="00596F42" w:rsidRPr="003E58E7">
        <w:rPr>
          <w:rFonts w:ascii="微软雅黑" w:eastAsia="微软雅黑" w:hAnsi="微软雅黑" w:hint="eastAsia"/>
          <w:b/>
          <w:sz w:val="22"/>
        </w:rPr>
        <w:t>工作任务</w:t>
      </w:r>
      <w:r w:rsidR="00596F42" w:rsidRPr="003E58E7">
        <w:rPr>
          <w:rFonts w:ascii="微软雅黑" w:eastAsia="微软雅黑" w:hAnsi="微软雅黑" w:hint="eastAsia"/>
          <w:sz w:val="22"/>
        </w:rPr>
        <w:t>：院系负责遴选代表学院（系）学科特色与教学水平的优质课程面向校内、校外学生开放，学校在各院（系）申报的基础上统一评审。同时所</w:t>
      </w:r>
      <w:r w:rsidR="00BE2755" w:rsidRPr="003E58E7">
        <w:rPr>
          <w:rFonts w:ascii="微软雅黑" w:eastAsia="微软雅黑" w:hAnsi="微软雅黑" w:hint="eastAsia"/>
          <w:sz w:val="22"/>
        </w:rPr>
        <w:t>有</w:t>
      </w:r>
      <w:r w:rsidR="00596F42" w:rsidRPr="003E58E7">
        <w:rPr>
          <w:rFonts w:ascii="微软雅黑" w:eastAsia="微软雅黑" w:hAnsi="微软雅黑" w:hint="eastAsia"/>
          <w:sz w:val="22"/>
        </w:rPr>
        <w:t>申报课程</w:t>
      </w:r>
      <w:r w:rsidR="00BE2755" w:rsidRPr="003E58E7">
        <w:rPr>
          <w:rFonts w:ascii="微软雅黑" w:eastAsia="微软雅黑" w:hAnsi="微软雅黑" w:hint="eastAsia"/>
          <w:sz w:val="22"/>
        </w:rPr>
        <w:t>均</w:t>
      </w:r>
      <w:r w:rsidR="00596F42" w:rsidRPr="003E58E7">
        <w:rPr>
          <w:rFonts w:ascii="微软雅黑" w:eastAsia="微软雅黑" w:hAnsi="微软雅黑" w:hint="eastAsia"/>
          <w:sz w:val="22"/>
        </w:rPr>
        <w:t>需提供统一格式的详尽</w:t>
      </w:r>
      <w:r w:rsidR="00297EE6" w:rsidRPr="003E58E7">
        <w:rPr>
          <w:rFonts w:ascii="微软雅黑" w:eastAsia="微软雅黑" w:hAnsi="微软雅黑" w:hint="eastAsia"/>
          <w:sz w:val="22"/>
        </w:rPr>
        <w:t>课程教学大纲及中英文简介，英文授课课程需同时提供英文教学大纲。</w:t>
      </w:r>
    </w:p>
    <w:p w:rsidR="00335E04" w:rsidRPr="003E58E7" w:rsidRDefault="00596F42" w:rsidP="003E58E7">
      <w:pPr>
        <w:pStyle w:val="aa"/>
        <w:kinsoku w:val="0"/>
        <w:overflowPunct w:val="0"/>
        <w:ind w:firstLine="440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b/>
          <w:sz w:val="22"/>
        </w:rPr>
        <w:t>（3）</w:t>
      </w:r>
      <w:r w:rsidR="00862429" w:rsidRPr="003E58E7">
        <w:rPr>
          <w:rFonts w:ascii="微软雅黑" w:eastAsia="微软雅黑" w:hAnsi="微软雅黑" w:hint="eastAsia"/>
          <w:b/>
          <w:sz w:val="22"/>
        </w:rPr>
        <w:t>运行经费</w:t>
      </w:r>
      <w:r w:rsidR="00862429" w:rsidRPr="003E58E7">
        <w:rPr>
          <w:rFonts w:ascii="微软雅黑" w:eastAsia="微软雅黑" w:hAnsi="微软雅黑" w:hint="eastAsia"/>
          <w:sz w:val="22"/>
        </w:rPr>
        <w:t>：课程、暑期学校等教学活动的相应经费将在夏季学期开始后，</w:t>
      </w:r>
      <w:r w:rsidR="00CC1C5E" w:rsidRPr="003E58E7">
        <w:rPr>
          <w:rFonts w:ascii="微软雅黑" w:eastAsia="微软雅黑" w:hAnsi="微软雅黑" w:hint="eastAsia"/>
          <w:sz w:val="22"/>
        </w:rPr>
        <w:t>打包下拨到</w:t>
      </w:r>
      <w:r w:rsidR="00862429" w:rsidRPr="003E58E7">
        <w:rPr>
          <w:rFonts w:ascii="微软雅黑" w:eastAsia="微软雅黑" w:hAnsi="微软雅黑" w:hint="eastAsia"/>
          <w:sz w:val="22"/>
        </w:rPr>
        <w:t>院（系），由院</w:t>
      </w:r>
      <w:r w:rsidRPr="003E58E7">
        <w:rPr>
          <w:rFonts w:ascii="微软雅黑" w:eastAsia="微软雅黑" w:hAnsi="微软雅黑" w:hint="eastAsia"/>
          <w:sz w:val="22"/>
        </w:rPr>
        <w:t>（</w:t>
      </w:r>
      <w:r w:rsidR="00862429" w:rsidRPr="003E58E7">
        <w:rPr>
          <w:rFonts w:ascii="微软雅黑" w:eastAsia="微软雅黑" w:hAnsi="微软雅黑" w:hint="eastAsia"/>
          <w:sz w:val="22"/>
        </w:rPr>
        <w:t>系</w:t>
      </w:r>
      <w:r w:rsidRPr="003E58E7">
        <w:rPr>
          <w:rFonts w:ascii="微软雅黑" w:eastAsia="微软雅黑" w:hAnsi="微软雅黑" w:hint="eastAsia"/>
          <w:sz w:val="22"/>
        </w:rPr>
        <w:t>）</w:t>
      </w:r>
      <w:r w:rsidR="00862429" w:rsidRPr="003E58E7">
        <w:rPr>
          <w:rFonts w:ascii="微软雅黑" w:eastAsia="微软雅黑" w:hAnsi="微软雅黑" w:hint="eastAsia"/>
          <w:sz w:val="22"/>
        </w:rPr>
        <w:t>统筹支配。</w:t>
      </w:r>
    </w:p>
    <w:p w:rsidR="00B92286" w:rsidRPr="003E58E7" w:rsidRDefault="000E4194" w:rsidP="003E58E7">
      <w:pPr>
        <w:pStyle w:val="aa"/>
        <w:kinsoku w:val="0"/>
        <w:overflowPunct w:val="0"/>
        <w:spacing w:beforeLines="50" w:before="156"/>
        <w:ind w:firstLine="440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sz w:val="22"/>
        </w:rPr>
        <w:t>各院（系）</w:t>
      </w:r>
      <w:r w:rsidR="00DA1B88" w:rsidRPr="003E58E7">
        <w:rPr>
          <w:rFonts w:ascii="微软雅黑" w:eastAsia="微软雅黑" w:hAnsi="微软雅黑" w:hint="eastAsia"/>
          <w:sz w:val="22"/>
        </w:rPr>
        <w:t>务必</w:t>
      </w:r>
      <w:r w:rsidR="00E45152" w:rsidRPr="003E58E7">
        <w:rPr>
          <w:rFonts w:ascii="微软雅黑" w:eastAsia="微软雅黑" w:hAnsi="微软雅黑" w:hint="eastAsia"/>
          <w:sz w:val="22"/>
        </w:rPr>
        <w:t>提前</w:t>
      </w:r>
      <w:r w:rsidR="004F2A5D" w:rsidRPr="003E58E7">
        <w:rPr>
          <w:rFonts w:ascii="微软雅黑" w:eastAsia="微软雅黑" w:hAnsi="微软雅黑" w:hint="eastAsia"/>
          <w:sz w:val="22"/>
        </w:rPr>
        <w:t>积极、认真地</w:t>
      </w:r>
      <w:r w:rsidR="00E45152" w:rsidRPr="003E58E7">
        <w:rPr>
          <w:rFonts w:ascii="微软雅黑" w:eastAsia="微软雅黑" w:hAnsi="微软雅黑" w:hint="eastAsia"/>
          <w:sz w:val="22"/>
        </w:rPr>
        <w:t>做好各项教学活动的规划和组织工作，</w:t>
      </w:r>
      <w:r w:rsidR="00DA1B88" w:rsidRPr="003E58E7">
        <w:rPr>
          <w:rFonts w:ascii="微软雅黑" w:eastAsia="微软雅黑" w:hAnsi="微软雅黑" w:hint="eastAsia"/>
          <w:sz w:val="22"/>
        </w:rPr>
        <w:t>提交详细</w:t>
      </w:r>
      <w:r w:rsidR="006D6A66" w:rsidRPr="003E58E7">
        <w:rPr>
          <w:rFonts w:ascii="微软雅黑" w:eastAsia="微软雅黑" w:hAnsi="微软雅黑" w:hint="eastAsia"/>
          <w:sz w:val="22"/>
        </w:rPr>
        <w:t>的</w:t>
      </w:r>
      <w:r w:rsidR="005B05A9" w:rsidRPr="003E58E7">
        <w:rPr>
          <w:rFonts w:ascii="微软雅黑" w:eastAsia="微软雅黑" w:hAnsi="微软雅黑" w:hint="eastAsia"/>
          <w:sz w:val="22"/>
        </w:rPr>
        <w:t>夏季</w:t>
      </w:r>
      <w:r w:rsidR="00DA1B88" w:rsidRPr="003E58E7">
        <w:rPr>
          <w:rFonts w:ascii="微软雅黑" w:eastAsia="微软雅黑" w:hAnsi="微软雅黑" w:hint="eastAsia"/>
          <w:sz w:val="22"/>
        </w:rPr>
        <w:t>学期本科教学工作实施方案。</w:t>
      </w:r>
      <w:r w:rsidR="00B92286" w:rsidRPr="003E58E7">
        <w:rPr>
          <w:rFonts w:ascii="微软雅黑" w:eastAsia="微软雅黑" w:hAnsi="微软雅黑" w:hint="eastAsia"/>
          <w:sz w:val="22"/>
        </w:rPr>
        <w:t>实施方案需结合专业的人才培养目标和人才培养计划统一规划、统一部署，</w:t>
      </w:r>
      <w:r w:rsidR="00E52D79" w:rsidRPr="003E58E7">
        <w:rPr>
          <w:rFonts w:ascii="微软雅黑" w:eastAsia="微软雅黑" w:hAnsi="微软雅黑" w:hint="eastAsia"/>
          <w:sz w:val="22"/>
        </w:rPr>
        <w:t>各院（系）应</w:t>
      </w:r>
      <w:r w:rsidR="00B92286" w:rsidRPr="003E58E7">
        <w:rPr>
          <w:rFonts w:ascii="微软雅黑" w:eastAsia="微软雅黑" w:hAnsi="微软雅黑" w:hint="eastAsia"/>
          <w:sz w:val="22"/>
        </w:rPr>
        <w:t>明确夏季学期在人才培养中所起的作用，做好</w:t>
      </w:r>
      <w:r w:rsidR="00CC1C5E" w:rsidRPr="003E58E7">
        <w:rPr>
          <w:rFonts w:ascii="微软雅黑" w:eastAsia="微软雅黑" w:hAnsi="微软雅黑" w:hint="eastAsia"/>
          <w:sz w:val="22"/>
        </w:rPr>
        <w:t>工作</w:t>
      </w:r>
      <w:r w:rsidR="00B92286" w:rsidRPr="003E58E7">
        <w:rPr>
          <w:rFonts w:ascii="微软雅黑" w:eastAsia="微软雅黑" w:hAnsi="微软雅黑" w:hint="eastAsia"/>
          <w:sz w:val="22"/>
        </w:rPr>
        <w:t>规划，保证</w:t>
      </w:r>
      <w:r w:rsidR="00CC1C5E" w:rsidRPr="003E58E7">
        <w:rPr>
          <w:rFonts w:ascii="微软雅黑" w:eastAsia="微软雅黑" w:hAnsi="微软雅黑" w:hint="eastAsia"/>
          <w:sz w:val="22"/>
        </w:rPr>
        <w:t>方案顺利实施</w:t>
      </w:r>
      <w:r w:rsidR="00B92286" w:rsidRPr="003E58E7">
        <w:rPr>
          <w:rFonts w:ascii="微软雅黑" w:eastAsia="微软雅黑" w:hAnsi="微软雅黑" w:hint="eastAsia"/>
          <w:sz w:val="22"/>
        </w:rPr>
        <w:t>。</w:t>
      </w:r>
    </w:p>
    <w:p w:rsidR="00E8709D" w:rsidRPr="003E58E7" w:rsidRDefault="00102499" w:rsidP="003E58E7">
      <w:pPr>
        <w:pStyle w:val="aa"/>
        <w:kinsoku w:val="0"/>
        <w:overflowPunct w:val="0"/>
        <w:spacing w:beforeLines="50" w:before="156"/>
        <w:ind w:firstLine="440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sz w:val="22"/>
        </w:rPr>
        <w:t>方案应包括以下几部分</w:t>
      </w:r>
      <w:r w:rsidR="0029586F" w:rsidRPr="003E58E7">
        <w:rPr>
          <w:rFonts w:ascii="微软雅黑" w:eastAsia="微软雅黑" w:hAnsi="微软雅黑" w:hint="eastAsia"/>
          <w:sz w:val="22"/>
        </w:rPr>
        <w:t>信息：</w:t>
      </w:r>
    </w:p>
    <w:p w:rsidR="000E4194" w:rsidRPr="003E58E7" w:rsidRDefault="000E4194" w:rsidP="003E58E7">
      <w:pPr>
        <w:jc w:val="left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（1）</w:t>
      </w:r>
      <w:r w:rsidR="00CC1C5E" w:rsidRPr="003E58E7">
        <w:rPr>
          <w:rFonts w:ascii="微软雅黑" w:eastAsia="微软雅黑" w:hAnsi="微软雅黑" w:hint="eastAsia"/>
          <w:sz w:val="22"/>
          <w:szCs w:val="24"/>
        </w:rPr>
        <w:t>201</w:t>
      </w:r>
      <w:r w:rsidR="00535C1A" w:rsidRPr="003E58E7">
        <w:rPr>
          <w:rFonts w:ascii="微软雅黑" w:eastAsia="微软雅黑" w:hAnsi="微软雅黑"/>
          <w:sz w:val="22"/>
          <w:szCs w:val="24"/>
        </w:rPr>
        <w:t>8</w:t>
      </w:r>
      <w:r w:rsidR="00CC1C5E" w:rsidRPr="003E58E7">
        <w:rPr>
          <w:rFonts w:ascii="微软雅黑" w:eastAsia="微软雅黑" w:hAnsi="微软雅黑" w:hint="eastAsia"/>
          <w:sz w:val="22"/>
          <w:szCs w:val="24"/>
        </w:rPr>
        <w:t>年</w:t>
      </w:r>
      <w:r w:rsidR="005B05A9" w:rsidRPr="003E58E7">
        <w:rPr>
          <w:rFonts w:ascii="微软雅黑" w:eastAsia="微软雅黑" w:hAnsi="微软雅黑" w:hint="eastAsia"/>
          <w:sz w:val="22"/>
          <w:szCs w:val="24"/>
        </w:rPr>
        <w:t>夏季学期整体规划思路</w:t>
      </w:r>
      <w:r w:rsidRPr="003E58E7">
        <w:rPr>
          <w:rFonts w:ascii="微软雅黑" w:eastAsia="微软雅黑" w:hAnsi="微软雅黑" w:hint="eastAsia"/>
          <w:sz w:val="22"/>
          <w:szCs w:val="24"/>
        </w:rPr>
        <w:t>；</w:t>
      </w:r>
    </w:p>
    <w:p w:rsidR="00E8709D" w:rsidRPr="003E58E7" w:rsidRDefault="000E4194" w:rsidP="003E58E7">
      <w:pPr>
        <w:jc w:val="left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（2）</w:t>
      </w:r>
      <w:r w:rsidR="00AA5182" w:rsidRPr="003E58E7">
        <w:rPr>
          <w:rFonts w:ascii="微软雅黑" w:eastAsia="微软雅黑" w:hAnsi="微软雅黑" w:hint="eastAsia"/>
          <w:sz w:val="22"/>
          <w:szCs w:val="24"/>
        </w:rPr>
        <w:t>课程初步遴选情况</w:t>
      </w:r>
      <w:r w:rsidR="00290939" w:rsidRPr="003E58E7">
        <w:rPr>
          <w:rFonts w:ascii="微软雅黑" w:eastAsia="微软雅黑" w:hAnsi="微软雅黑" w:hint="eastAsia"/>
          <w:sz w:val="22"/>
          <w:szCs w:val="24"/>
        </w:rPr>
        <w:t>及课程质量保障措施；</w:t>
      </w:r>
    </w:p>
    <w:p w:rsidR="00E8709D" w:rsidRPr="003E58E7" w:rsidRDefault="00E8709D" w:rsidP="003E58E7">
      <w:pPr>
        <w:jc w:val="left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（</w:t>
      </w:r>
      <w:r w:rsidR="00E9498E" w:rsidRPr="003E58E7">
        <w:rPr>
          <w:rFonts w:ascii="微软雅黑" w:eastAsia="微软雅黑" w:hAnsi="微软雅黑" w:hint="eastAsia"/>
          <w:sz w:val="22"/>
          <w:szCs w:val="24"/>
        </w:rPr>
        <w:t>3</w:t>
      </w:r>
      <w:r w:rsidRPr="003E58E7">
        <w:rPr>
          <w:rFonts w:ascii="微软雅黑" w:eastAsia="微软雅黑" w:hAnsi="微软雅黑" w:hint="eastAsia"/>
          <w:sz w:val="22"/>
          <w:szCs w:val="24"/>
        </w:rPr>
        <w:t>）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>校外尤其是海外高层次人才</w:t>
      </w:r>
      <w:r w:rsidR="005B05A9" w:rsidRPr="003E58E7">
        <w:rPr>
          <w:rFonts w:ascii="微软雅黑" w:eastAsia="微软雅黑" w:hAnsi="微软雅黑" w:hint="eastAsia"/>
          <w:sz w:val="22"/>
          <w:szCs w:val="24"/>
        </w:rPr>
        <w:t>夏季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>学期开</w:t>
      </w:r>
      <w:r w:rsidR="00F37AE6" w:rsidRPr="003E58E7">
        <w:rPr>
          <w:rFonts w:ascii="微软雅黑" w:eastAsia="微软雅黑" w:hAnsi="微软雅黑" w:hint="eastAsia"/>
          <w:sz w:val="22"/>
          <w:szCs w:val="24"/>
        </w:rPr>
        <w:t>设人文社科类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>课</w:t>
      </w:r>
      <w:r w:rsidR="00F37AE6" w:rsidRPr="003E58E7">
        <w:rPr>
          <w:rFonts w:ascii="微软雅黑" w:eastAsia="微软雅黑" w:hAnsi="微软雅黑" w:hint="eastAsia"/>
          <w:sz w:val="22"/>
          <w:szCs w:val="24"/>
        </w:rPr>
        <w:t>程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>的落实情况等；</w:t>
      </w:r>
    </w:p>
    <w:p w:rsidR="00E9498E" w:rsidRPr="003E58E7" w:rsidRDefault="00E9498E" w:rsidP="003E58E7">
      <w:pPr>
        <w:jc w:val="left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（4</w:t>
      </w:r>
      <w:r w:rsidR="00997D87">
        <w:rPr>
          <w:rFonts w:ascii="微软雅黑" w:eastAsia="微软雅黑" w:hAnsi="微软雅黑" w:hint="eastAsia"/>
          <w:sz w:val="22"/>
          <w:szCs w:val="24"/>
        </w:rPr>
        <w:t>）其他教学活动（暑期学校、学术交流</w:t>
      </w:r>
      <w:r w:rsidRPr="003E58E7">
        <w:rPr>
          <w:rFonts w:ascii="微软雅黑" w:eastAsia="微软雅黑" w:hAnsi="微软雅黑" w:hint="eastAsia"/>
          <w:sz w:val="22"/>
          <w:szCs w:val="24"/>
        </w:rPr>
        <w:t>等）安排</w:t>
      </w:r>
      <w:r w:rsidR="00A715FE" w:rsidRPr="003E58E7">
        <w:rPr>
          <w:rFonts w:ascii="微软雅黑" w:eastAsia="微软雅黑" w:hAnsi="微软雅黑" w:hint="eastAsia"/>
          <w:sz w:val="22"/>
          <w:szCs w:val="24"/>
        </w:rPr>
        <w:t>；</w:t>
      </w:r>
    </w:p>
    <w:p w:rsidR="00E8709D" w:rsidRPr="003E58E7" w:rsidRDefault="00E8709D" w:rsidP="003E58E7">
      <w:pPr>
        <w:jc w:val="left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（</w:t>
      </w:r>
      <w:r w:rsidR="00E9498E" w:rsidRPr="003E58E7">
        <w:rPr>
          <w:rFonts w:ascii="微软雅黑" w:eastAsia="微软雅黑" w:hAnsi="微软雅黑" w:hint="eastAsia"/>
          <w:sz w:val="22"/>
          <w:szCs w:val="24"/>
        </w:rPr>
        <w:t>5</w:t>
      </w:r>
      <w:r w:rsidRPr="003E58E7">
        <w:rPr>
          <w:rFonts w:ascii="微软雅黑" w:eastAsia="微软雅黑" w:hAnsi="微软雅黑" w:hint="eastAsia"/>
          <w:sz w:val="22"/>
          <w:szCs w:val="24"/>
        </w:rPr>
        <w:t>）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>动员学生选修</w:t>
      </w:r>
      <w:r w:rsidR="005B05A9" w:rsidRPr="003E58E7">
        <w:rPr>
          <w:rFonts w:ascii="微软雅黑" w:eastAsia="微软雅黑" w:hAnsi="微软雅黑" w:hint="eastAsia"/>
          <w:sz w:val="22"/>
          <w:szCs w:val="24"/>
        </w:rPr>
        <w:t>夏季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>学期各类课程的措施、途径等；</w:t>
      </w:r>
    </w:p>
    <w:p w:rsidR="00DA1B88" w:rsidRPr="003E58E7" w:rsidRDefault="00E8709D" w:rsidP="003E58E7">
      <w:pPr>
        <w:jc w:val="left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（</w:t>
      </w:r>
      <w:r w:rsidR="00E9498E" w:rsidRPr="003E58E7">
        <w:rPr>
          <w:rFonts w:ascii="微软雅黑" w:eastAsia="微软雅黑" w:hAnsi="微软雅黑" w:hint="eastAsia"/>
          <w:sz w:val="22"/>
          <w:szCs w:val="24"/>
        </w:rPr>
        <w:t>6</w:t>
      </w:r>
      <w:r w:rsidRPr="003E58E7">
        <w:rPr>
          <w:rFonts w:ascii="微软雅黑" w:eastAsia="微软雅黑" w:hAnsi="微软雅黑" w:hint="eastAsia"/>
          <w:sz w:val="22"/>
          <w:szCs w:val="24"/>
        </w:rPr>
        <w:t>）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>教学管理、学生管理涉及到的人员安排落实情况等。</w:t>
      </w:r>
    </w:p>
    <w:p w:rsidR="008E5628" w:rsidRPr="003E58E7" w:rsidRDefault="0081170E" w:rsidP="003E58E7">
      <w:pPr>
        <w:spacing w:beforeLines="50" w:before="156"/>
        <w:ind w:firstLine="573"/>
        <w:rPr>
          <w:rFonts w:ascii="微软雅黑" w:eastAsia="微软雅黑" w:hAnsi="微软雅黑"/>
          <w:b/>
          <w:sz w:val="24"/>
          <w:szCs w:val="28"/>
        </w:rPr>
      </w:pPr>
      <w:r w:rsidRPr="003E58E7">
        <w:rPr>
          <w:rFonts w:ascii="微软雅黑" w:eastAsia="微软雅黑" w:hAnsi="微软雅黑" w:hint="eastAsia"/>
          <w:b/>
          <w:sz w:val="24"/>
          <w:szCs w:val="28"/>
        </w:rPr>
        <w:t>四</w:t>
      </w:r>
      <w:r w:rsidR="00654FA1" w:rsidRPr="003E58E7">
        <w:rPr>
          <w:rFonts w:ascii="微软雅黑" w:eastAsia="微软雅黑" w:hAnsi="微软雅黑" w:hint="eastAsia"/>
          <w:b/>
          <w:sz w:val="24"/>
          <w:szCs w:val="28"/>
        </w:rPr>
        <w:t>、</w:t>
      </w:r>
      <w:r w:rsidR="008E5628" w:rsidRPr="003E58E7">
        <w:rPr>
          <w:rFonts w:ascii="微软雅黑" w:eastAsia="微软雅黑" w:hAnsi="微软雅黑" w:hint="eastAsia"/>
          <w:b/>
          <w:sz w:val="24"/>
          <w:szCs w:val="28"/>
        </w:rPr>
        <w:t>工作</w:t>
      </w:r>
      <w:r w:rsidRPr="003E58E7">
        <w:rPr>
          <w:rFonts w:ascii="微软雅黑" w:eastAsia="微软雅黑" w:hAnsi="微软雅黑" w:hint="eastAsia"/>
          <w:b/>
          <w:sz w:val="24"/>
          <w:szCs w:val="28"/>
        </w:rPr>
        <w:t>进度</w:t>
      </w:r>
      <w:r w:rsidR="00266DDF" w:rsidRPr="003E58E7">
        <w:rPr>
          <w:rFonts w:ascii="微软雅黑" w:eastAsia="微软雅黑" w:hAnsi="微软雅黑" w:hint="eastAsia"/>
          <w:b/>
          <w:sz w:val="24"/>
          <w:szCs w:val="28"/>
        </w:rPr>
        <w:t>安排</w:t>
      </w:r>
    </w:p>
    <w:p w:rsidR="0067795C" w:rsidRPr="003E58E7" w:rsidRDefault="005B05A9" w:rsidP="003E58E7">
      <w:pPr>
        <w:pStyle w:val="aa"/>
        <w:kinsoku w:val="0"/>
        <w:overflowPunct w:val="0"/>
        <w:ind w:firstLine="440"/>
        <w:jc w:val="both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sz w:val="22"/>
        </w:rPr>
        <w:lastRenderedPageBreak/>
        <w:t>201</w:t>
      </w:r>
      <w:r w:rsidR="00535C1A" w:rsidRPr="003E58E7">
        <w:rPr>
          <w:rFonts w:ascii="微软雅黑" w:eastAsia="微软雅黑" w:hAnsi="微软雅黑"/>
          <w:sz w:val="22"/>
        </w:rPr>
        <w:t>7</w:t>
      </w:r>
      <w:r w:rsidR="008E5628" w:rsidRPr="003E58E7">
        <w:rPr>
          <w:rFonts w:ascii="微软雅黑" w:eastAsia="微软雅黑" w:hAnsi="微软雅黑" w:hint="eastAsia"/>
          <w:sz w:val="22"/>
        </w:rPr>
        <w:t>年1</w:t>
      </w:r>
      <w:r w:rsidR="009C459B">
        <w:rPr>
          <w:rFonts w:ascii="微软雅黑" w:eastAsia="微软雅黑" w:hAnsi="微软雅黑"/>
          <w:sz w:val="22"/>
        </w:rPr>
        <w:t>2</w:t>
      </w:r>
      <w:r w:rsidR="008E5628" w:rsidRPr="003E58E7">
        <w:rPr>
          <w:rFonts w:ascii="微软雅黑" w:eastAsia="微软雅黑" w:hAnsi="微软雅黑" w:hint="eastAsia"/>
          <w:sz w:val="22"/>
        </w:rPr>
        <w:t>月</w:t>
      </w:r>
      <w:r w:rsidR="009C459B">
        <w:rPr>
          <w:rFonts w:ascii="微软雅黑" w:eastAsia="微软雅黑" w:hAnsi="微软雅黑"/>
          <w:sz w:val="22"/>
        </w:rPr>
        <w:t>1</w:t>
      </w:r>
      <w:r w:rsidR="008E5628" w:rsidRPr="003E58E7">
        <w:rPr>
          <w:rFonts w:ascii="微软雅黑" w:eastAsia="微软雅黑" w:hAnsi="微软雅黑" w:hint="eastAsia"/>
          <w:sz w:val="22"/>
        </w:rPr>
        <w:t>日</w:t>
      </w:r>
      <w:r w:rsidR="00102499" w:rsidRPr="003E58E7">
        <w:rPr>
          <w:rFonts w:ascii="微软雅黑" w:eastAsia="微软雅黑" w:hAnsi="微软雅黑" w:hint="eastAsia"/>
          <w:sz w:val="22"/>
        </w:rPr>
        <w:t>前</w:t>
      </w:r>
      <w:r w:rsidR="008E5628" w:rsidRPr="003E58E7">
        <w:rPr>
          <w:rFonts w:ascii="微软雅黑" w:eastAsia="微软雅黑" w:hAnsi="微软雅黑" w:hint="eastAsia"/>
          <w:sz w:val="22"/>
        </w:rPr>
        <w:t>，</w:t>
      </w:r>
      <w:r w:rsidR="00D67FCF" w:rsidRPr="003E58E7">
        <w:rPr>
          <w:rFonts w:ascii="微软雅黑" w:eastAsia="微软雅黑" w:hAnsi="微软雅黑" w:hint="eastAsia"/>
          <w:sz w:val="22"/>
        </w:rPr>
        <w:t>院(系)上报201</w:t>
      </w:r>
      <w:r w:rsidR="008F1B53">
        <w:rPr>
          <w:rFonts w:ascii="微软雅黑" w:eastAsia="微软雅黑" w:hAnsi="微软雅黑"/>
          <w:sz w:val="22"/>
        </w:rPr>
        <w:t>8</w:t>
      </w:r>
      <w:r w:rsidR="00D67FCF" w:rsidRPr="003E58E7">
        <w:rPr>
          <w:rFonts w:ascii="微软雅黑" w:eastAsia="微软雅黑" w:hAnsi="微软雅黑" w:hint="eastAsia"/>
          <w:sz w:val="22"/>
        </w:rPr>
        <w:t>年夏季学期本科教学工作计划及实施方案</w:t>
      </w:r>
      <w:r w:rsidR="00596F42" w:rsidRPr="003E58E7">
        <w:rPr>
          <w:rFonts w:ascii="微软雅黑" w:eastAsia="微软雅黑" w:hAnsi="微软雅黑" w:hint="eastAsia"/>
          <w:sz w:val="22"/>
        </w:rPr>
        <w:t>，</w:t>
      </w:r>
      <w:r w:rsidR="008E5628" w:rsidRPr="003E58E7">
        <w:rPr>
          <w:rFonts w:ascii="微软雅黑" w:eastAsia="微软雅黑" w:hAnsi="微软雅黑" w:hint="eastAsia"/>
          <w:sz w:val="22"/>
        </w:rPr>
        <w:t>校内</w:t>
      </w:r>
      <w:r w:rsidR="0000035B" w:rsidRPr="003E58E7">
        <w:rPr>
          <w:rFonts w:ascii="微软雅黑" w:eastAsia="微软雅黑" w:hAnsi="微软雅黑" w:hint="eastAsia"/>
          <w:sz w:val="22"/>
        </w:rPr>
        <w:t>及校外</w:t>
      </w:r>
      <w:r w:rsidR="008E5628" w:rsidRPr="003E58E7">
        <w:rPr>
          <w:rFonts w:ascii="微软雅黑" w:eastAsia="微软雅黑" w:hAnsi="微软雅黑" w:hint="eastAsia"/>
          <w:sz w:val="22"/>
        </w:rPr>
        <w:t>教师</w:t>
      </w:r>
      <w:r w:rsidR="00542908" w:rsidRPr="003E58E7">
        <w:rPr>
          <w:rFonts w:ascii="微软雅黑" w:eastAsia="微软雅黑" w:hAnsi="微软雅黑" w:hint="eastAsia"/>
          <w:sz w:val="22"/>
        </w:rPr>
        <w:t>拟开设</w:t>
      </w:r>
      <w:r w:rsidR="006A2531" w:rsidRPr="003E58E7">
        <w:rPr>
          <w:rFonts w:ascii="微软雅黑" w:eastAsia="微软雅黑" w:hAnsi="微软雅黑" w:hint="eastAsia"/>
          <w:sz w:val="22"/>
        </w:rPr>
        <w:t>的</w:t>
      </w:r>
      <w:r w:rsidR="009B4727" w:rsidRPr="003E58E7">
        <w:rPr>
          <w:rFonts w:ascii="微软雅黑" w:eastAsia="微软雅黑" w:hAnsi="微软雅黑" w:hint="eastAsia"/>
          <w:sz w:val="22"/>
        </w:rPr>
        <w:t>各类</w:t>
      </w:r>
      <w:r w:rsidR="00542908" w:rsidRPr="003E58E7">
        <w:rPr>
          <w:rFonts w:ascii="微软雅黑" w:eastAsia="微软雅黑" w:hAnsi="微软雅黑" w:hint="eastAsia"/>
          <w:sz w:val="22"/>
        </w:rPr>
        <w:t>课程</w:t>
      </w:r>
      <w:r w:rsidR="009B4727" w:rsidRPr="003E58E7">
        <w:rPr>
          <w:rFonts w:ascii="微软雅黑" w:eastAsia="微软雅黑" w:hAnsi="微软雅黑" w:hint="eastAsia"/>
          <w:sz w:val="22"/>
        </w:rPr>
        <w:t>汇总表</w:t>
      </w:r>
      <w:r w:rsidR="00596F42" w:rsidRPr="003E58E7">
        <w:rPr>
          <w:rFonts w:ascii="微软雅黑" w:eastAsia="微软雅黑" w:hAnsi="微软雅黑" w:hint="eastAsia"/>
          <w:sz w:val="22"/>
        </w:rPr>
        <w:t>，</w:t>
      </w:r>
      <w:r w:rsidR="00297EE6" w:rsidRPr="003E58E7">
        <w:rPr>
          <w:rFonts w:ascii="微软雅黑" w:eastAsia="微软雅黑" w:hAnsi="微软雅黑" w:hint="eastAsia"/>
          <w:sz w:val="22"/>
        </w:rPr>
        <w:t>所有课程教学大纲，</w:t>
      </w:r>
      <w:r w:rsidR="0093198F" w:rsidRPr="0093198F">
        <w:rPr>
          <w:rFonts w:ascii="微软雅黑" w:eastAsia="微软雅黑" w:hAnsi="微软雅黑" w:hint="eastAsia"/>
          <w:sz w:val="22"/>
        </w:rPr>
        <w:t>海内外学者课程申请书</w:t>
      </w:r>
      <w:r w:rsidR="00D67FCF" w:rsidRPr="003E58E7">
        <w:rPr>
          <w:rFonts w:ascii="微软雅黑" w:eastAsia="微软雅黑" w:hAnsi="微软雅黑" w:hint="eastAsia"/>
          <w:sz w:val="22"/>
        </w:rPr>
        <w:t>，国际暑期学校</w:t>
      </w:r>
      <w:r w:rsidR="0000035B" w:rsidRPr="003E58E7">
        <w:rPr>
          <w:rFonts w:ascii="微软雅黑" w:eastAsia="微软雅黑" w:hAnsi="微软雅黑" w:hint="eastAsia"/>
          <w:sz w:val="22"/>
        </w:rPr>
        <w:t>立项申请书</w:t>
      </w:r>
      <w:r w:rsidR="006A2531" w:rsidRPr="003E58E7">
        <w:rPr>
          <w:rFonts w:ascii="微软雅黑" w:eastAsia="微软雅黑" w:hAnsi="微软雅黑" w:hint="eastAsia"/>
          <w:sz w:val="22"/>
        </w:rPr>
        <w:t>；</w:t>
      </w:r>
    </w:p>
    <w:p w:rsidR="006A2531" w:rsidRPr="003E58E7" w:rsidRDefault="006A2531" w:rsidP="003E58E7">
      <w:pPr>
        <w:pStyle w:val="aa"/>
        <w:kinsoku w:val="0"/>
        <w:overflowPunct w:val="0"/>
        <w:ind w:firstLine="440"/>
        <w:jc w:val="both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sz w:val="22"/>
        </w:rPr>
        <w:t>201</w:t>
      </w:r>
      <w:r w:rsidR="00535C1A" w:rsidRPr="003E58E7">
        <w:rPr>
          <w:rFonts w:ascii="微软雅黑" w:eastAsia="微软雅黑" w:hAnsi="微软雅黑"/>
          <w:sz w:val="22"/>
        </w:rPr>
        <w:t>7</w:t>
      </w:r>
      <w:r w:rsidRPr="003E58E7">
        <w:rPr>
          <w:rFonts w:ascii="微软雅黑" w:eastAsia="微软雅黑" w:hAnsi="微软雅黑" w:hint="eastAsia"/>
          <w:sz w:val="22"/>
        </w:rPr>
        <w:t>年1</w:t>
      </w:r>
      <w:r w:rsidR="0059002D" w:rsidRPr="003E58E7">
        <w:rPr>
          <w:rFonts w:ascii="微软雅黑" w:eastAsia="微软雅黑" w:hAnsi="微软雅黑" w:hint="eastAsia"/>
          <w:sz w:val="22"/>
        </w:rPr>
        <w:t>2</w:t>
      </w:r>
      <w:r w:rsidRPr="003E58E7">
        <w:rPr>
          <w:rFonts w:ascii="微软雅黑" w:eastAsia="微软雅黑" w:hAnsi="微软雅黑" w:hint="eastAsia"/>
          <w:sz w:val="22"/>
        </w:rPr>
        <w:t>月</w:t>
      </w:r>
      <w:r w:rsidR="009C459B">
        <w:rPr>
          <w:rFonts w:ascii="微软雅黑" w:eastAsia="微软雅黑" w:hAnsi="微软雅黑"/>
          <w:sz w:val="22"/>
        </w:rPr>
        <w:t>15</w:t>
      </w:r>
      <w:r w:rsidRPr="003E58E7">
        <w:rPr>
          <w:rFonts w:ascii="微软雅黑" w:eastAsia="微软雅黑" w:hAnsi="微软雅黑" w:hint="eastAsia"/>
          <w:sz w:val="22"/>
        </w:rPr>
        <w:t>日前，教务处完成所有申报课程的审查工作；</w:t>
      </w:r>
    </w:p>
    <w:p w:rsidR="006A2531" w:rsidRPr="003E58E7" w:rsidRDefault="006A2531" w:rsidP="003E58E7">
      <w:pPr>
        <w:pStyle w:val="aa"/>
        <w:kinsoku w:val="0"/>
        <w:overflowPunct w:val="0"/>
        <w:ind w:firstLine="440"/>
        <w:jc w:val="both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sz w:val="22"/>
        </w:rPr>
        <w:t>201</w:t>
      </w:r>
      <w:r w:rsidR="00535C1A" w:rsidRPr="003E58E7">
        <w:rPr>
          <w:rFonts w:ascii="微软雅黑" w:eastAsia="微软雅黑" w:hAnsi="微软雅黑"/>
          <w:sz w:val="22"/>
        </w:rPr>
        <w:t>7</w:t>
      </w:r>
      <w:r w:rsidRPr="003E58E7">
        <w:rPr>
          <w:rFonts w:ascii="微软雅黑" w:eastAsia="微软雅黑" w:hAnsi="微软雅黑" w:hint="eastAsia"/>
          <w:sz w:val="22"/>
        </w:rPr>
        <w:t>年1</w:t>
      </w:r>
      <w:r w:rsidR="00F803B3" w:rsidRPr="003E58E7">
        <w:rPr>
          <w:rFonts w:ascii="微软雅黑" w:eastAsia="微软雅黑" w:hAnsi="微软雅黑" w:hint="eastAsia"/>
          <w:sz w:val="22"/>
        </w:rPr>
        <w:t>2</w:t>
      </w:r>
      <w:r w:rsidRPr="003E58E7">
        <w:rPr>
          <w:rFonts w:ascii="微软雅黑" w:eastAsia="微软雅黑" w:hAnsi="微软雅黑" w:hint="eastAsia"/>
          <w:sz w:val="22"/>
        </w:rPr>
        <w:t>月</w:t>
      </w:r>
      <w:r w:rsidR="008F1B53">
        <w:rPr>
          <w:rFonts w:ascii="微软雅黑" w:eastAsia="微软雅黑" w:hAnsi="微软雅黑"/>
          <w:sz w:val="22"/>
        </w:rPr>
        <w:t>2</w:t>
      </w:r>
      <w:r w:rsidR="009C459B">
        <w:rPr>
          <w:rFonts w:ascii="微软雅黑" w:eastAsia="微软雅黑" w:hAnsi="微软雅黑"/>
          <w:sz w:val="22"/>
        </w:rPr>
        <w:t>2</w:t>
      </w:r>
      <w:r w:rsidRPr="003E58E7">
        <w:rPr>
          <w:rFonts w:ascii="微软雅黑" w:eastAsia="微软雅黑" w:hAnsi="微软雅黑" w:hint="eastAsia"/>
          <w:sz w:val="22"/>
        </w:rPr>
        <w:t>日前，</w:t>
      </w:r>
      <w:r w:rsidR="0068110A" w:rsidRPr="003E58E7">
        <w:rPr>
          <w:rFonts w:ascii="微软雅黑" w:eastAsia="微软雅黑" w:hAnsi="微软雅黑" w:hint="eastAsia"/>
          <w:sz w:val="22"/>
        </w:rPr>
        <w:t>201</w:t>
      </w:r>
      <w:r w:rsidR="008D3E6C" w:rsidRPr="003E58E7">
        <w:rPr>
          <w:rFonts w:ascii="微软雅黑" w:eastAsia="微软雅黑" w:hAnsi="微软雅黑"/>
          <w:sz w:val="22"/>
        </w:rPr>
        <w:t>7</w:t>
      </w:r>
      <w:r w:rsidR="0068110A" w:rsidRPr="003E58E7">
        <w:rPr>
          <w:rFonts w:ascii="微软雅黑" w:eastAsia="微软雅黑" w:hAnsi="微软雅黑" w:hint="eastAsia"/>
          <w:sz w:val="22"/>
        </w:rPr>
        <w:t>年夏季</w:t>
      </w:r>
      <w:r w:rsidRPr="003E58E7">
        <w:rPr>
          <w:rFonts w:ascii="微软雅黑" w:eastAsia="微软雅黑" w:hAnsi="微软雅黑" w:hint="eastAsia"/>
          <w:sz w:val="22"/>
        </w:rPr>
        <w:t>学期本科课程汇编成册</w:t>
      </w:r>
      <w:r w:rsidR="00E45152" w:rsidRPr="003E58E7">
        <w:rPr>
          <w:rFonts w:ascii="微软雅黑" w:eastAsia="微软雅黑" w:hAnsi="微软雅黑" w:hint="eastAsia"/>
          <w:sz w:val="22"/>
        </w:rPr>
        <w:t>，并上网公布</w:t>
      </w:r>
      <w:r w:rsidRPr="003E58E7">
        <w:rPr>
          <w:rFonts w:ascii="微软雅黑" w:eastAsia="微软雅黑" w:hAnsi="微软雅黑" w:hint="eastAsia"/>
          <w:sz w:val="22"/>
        </w:rPr>
        <w:t>；</w:t>
      </w:r>
    </w:p>
    <w:p w:rsidR="006A2531" w:rsidRPr="003E58E7" w:rsidRDefault="009B0D71" w:rsidP="003E58E7">
      <w:pPr>
        <w:pStyle w:val="aa"/>
        <w:kinsoku w:val="0"/>
        <w:overflowPunct w:val="0"/>
        <w:ind w:firstLine="440"/>
        <w:jc w:val="both"/>
        <w:textAlignment w:val="baseline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sz w:val="22"/>
        </w:rPr>
        <w:t>201</w:t>
      </w:r>
      <w:r w:rsidR="00535C1A" w:rsidRPr="003E58E7">
        <w:rPr>
          <w:rFonts w:ascii="微软雅黑" w:eastAsia="微软雅黑" w:hAnsi="微软雅黑"/>
          <w:sz w:val="22"/>
        </w:rPr>
        <w:t>8</w:t>
      </w:r>
      <w:r w:rsidR="00E232D6" w:rsidRPr="003E58E7">
        <w:rPr>
          <w:rFonts w:ascii="微软雅黑" w:eastAsia="微软雅黑" w:hAnsi="微软雅黑" w:hint="eastAsia"/>
          <w:sz w:val="22"/>
        </w:rPr>
        <w:t>年</w:t>
      </w:r>
      <w:r w:rsidR="00386421" w:rsidRPr="003E58E7">
        <w:rPr>
          <w:rFonts w:ascii="微软雅黑" w:eastAsia="微软雅黑" w:hAnsi="微软雅黑" w:hint="eastAsia"/>
          <w:sz w:val="22"/>
        </w:rPr>
        <w:t>3</w:t>
      </w:r>
      <w:r w:rsidR="00E232D6" w:rsidRPr="003E58E7">
        <w:rPr>
          <w:rFonts w:ascii="微软雅黑" w:eastAsia="微软雅黑" w:hAnsi="微软雅黑" w:hint="eastAsia"/>
          <w:sz w:val="22"/>
        </w:rPr>
        <w:t>月，学生完成网上选课。</w:t>
      </w:r>
    </w:p>
    <w:p w:rsidR="004F2A5D" w:rsidRPr="003E58E7" w:rsidRDefault="004F2A5D" w:rsidP="003E58E7">
      <w:pPr>
        <w:ind w:firstLine="465"/>
        <w:rPr>
          <w:rFonts w:ascii="微软雅黑" w:eastAsia="微软雅黑" w:hAnsi="微软雅黑"/>
          <w:sz w:val="22"/>
          <w:szCs w:val="24"/>
        </w:rPr>
      </w:pPr>
    </w:p>
    <w:p w:rsidR="005B05A9" w:rsidRPr="003E58E7" w:rsidRDefault="0058162B" w:rsidP="003E58E7">
      <w:pPr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b/>
          <w:sz w:val="22"/>
        </w:rPr>
        <w:t>联系人</w:t>
      </w:r>
      <w:r w:rsidR="005B05A9" w:rsidRPr="003E58E7">
        <w:rPr>
          <w:rFonts w:ascii="微软雅黑" w:eastAsia="微软雅黑" w:hAnsi="微软雅黑" w:hint="eastAsia"/>
          <w:b/>
          <w:sz w:val="22"/>
        </w:rPr>
        <w:t xml:space="preserve"> </w:t>
      </w:r>
      <w:r w:rsidR="00535C1A" w:rsidRPr="003E58E7">
        <w:rPr>
          <w:rFonts w:ascii="微软雅黑" w:eastAsia="微软雅黑" w:hAnsi="微软雅黑"/>
          <w:b/>
          <w:sz w:val="22"/>
        </w:rPr>
        <w:t xml:space="preserve"> </w:t>
      </w:r>
      <w:r w:rsidR="00535C1A" w:rsidRPr="003E58E7">
        <w:rPr>
          <w:rFonts w:ascii="微软雅黑" w:eastAsia="微软雅黑" w:hAnsi="微软雅黑" w:hint="eastAsia"/>
          <w:b/>
          <w:sz w:val="22"/>
        </w:rPr>
        <w:t>邱雅</w:t>
      </w:r>
      <w:r w:rsidR="005B05A9" w:rsidRPr="003E58E7">
        <w:rPr>
          <w:rFonts w:ascii="微软雅黑" w:eastAsia="微软雅黑" w:hAnsi="微软雅黑" w:hint="eastAsia"/>
          <w:sz w:val="22"/>
        </w:rPr>
        <w:t xml:space="preserve">  </w:t>
      </w:r>
      <w:r w:rsidR="00535C1A" w:rsidRPr="003E58E7">
        <w:rPr>
          <w:rFonts w:ascii="微软雅黑" w:eastAsia="微软雅黑" w:hAnsi="微软雅黑"/>
          <w:sz w:val="22"/>
        </w:rPr>
        <w:t xml:space="preserve"> </w:t>
      </w:r>
      <w:r w:rsidR="003E58E7" w:rsidRPr="003E58E7">
        <w:rPr>
          <w:rFonts w:ascii="微软雅黑" w:eastAsia="微软雅黑" w:hAnsi="微软雅黑"/>
          <w:sz w:val="22"/>
        </w:rPr>
        <w:t xml:space="preserve"> </w:t>
      </w:r>
      <w:r w:rsidR="005B05A9" w:rsidRPr="003E58E7">
        <w:rPr>
          <w:rFonts w:ascii="微软雅黑" w:eastAsia="微软雅黑" w:hAnsi="微软雅黑" w:hint="eastAsia"/>
          <w:sz w:val="22"/>
        </w:rPr>
        <w:t>34206415-2</w:t>
      </w:r>
      <w:r w:rsidR="00535C1A" w:rsidRPr="003E58E7">
        <w:rPr>
          <w:rFonts w:ascii="微软雅黑" w:eastAsia="微软雅黑" w:hAnsi="微软雅黑"/>
          <w:sz w:val="22"/>
        </w:rPr>
        <w:t>6</w:t>
      </w:r>
      <w:r w:rsidR="005B05A9" w:rsidRPr="003E58E7">
        <w:rPr>
          <w:rFonts w:ascii="微软雅黑" w:eastAsia="微软雅黑" w:hAnsi="微软雅黑" w:hint="eastAsia"/>
          <w:sz w:val="22"/>
        </w:rPr>
        <w:t xml:space="preserve"> </w:t>
      </w:r>
      <w:r w:rsidR="00535C1A" w:rsidRPr="003E58E7">
        <w:rPr>
          <w:rFonts w:ascii="微软雅黑" w:eastAsia="微软雅黑" w:hAnsi="微软雅黑"/>
          <w:sz w:val="22"/>
        </w:rPr>
        <w:t xml:space="preserve"> SJ931011</w:t>
      </w:r>
      <w:r w:rsidR="005B05A9" w:rsidRPr="003E58E7">
        <w:rPr>
          <w:rFonts w:ascii="微软雅黑" w:eastAsia="微软雅黑" w:hAnsi="微软雅黑" w:hint="eastAsia"/>
          <w:sz w:val="22"/>
        </w:rPr>
        <w:t xml:space="preserve">@sjtu.edu.cn  </w:t>
      </w:r>
    </w:p>
    <w:p w:rsidR="0058162B" w:rsidRPr="003E58E7" w:rsidRDefault="0058162B" w:rsidP="003E58E7">
      <w:pPr>
        <w:ind w:firstLineChars="400" w:firstLine="880"/>
        <w:rPr>
          <w:rFonts w:ascii="微软雅黑" w:eastAsia="微软雅黑" w:hAnsi="微软雅黑"/>
          <w:sz w:val="22"/>
        </w:rPr>
      </w:pPr>
      <w:r w:rsidRPr="003E58E7">
        <w:rPr>
          <w:rFonts w:ascii="微软雅黑" w:eastAsia="微软雅黑" w:hAnsi="微软雅黑" w:hint="eastAsia"/>
          <w:b/>
          <w:sz w:val="22"/>
        </w:rPr>
        <w:t>田冰雪</w:t>
      </w:r>
      <w:r w:rsidRPr="003E58E7">
        <w:rPr>
          <w:rFonts w:ascii="微软雅黑" w:eastAsia="微软雅黑" w:hAnsi="微软雅黑" w:hint="eastAsia"/>
          <w:sz w:val="22"/>
        </w:rPr>
        <w:t xml:space="preserve">  34206415-21  bingxuetian@sjtu.edu.cn。</w:t>
      </w:r>
    </w:p>
    <w:p w:rsidR="00542908" w:rsidRPr="003E58E7" w:rsidRDefault="00F979A3" w:rsidP="003E58E7">
      <w:pPr>
        <w:spacing w:beforeLines="50" w:before="156"/>
        <w:ind w:firstLine="482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具体运行中的相关问题，请咨询教务处有关科室负责人。</w:t>
      </w:r>
    </w:p>
    <w:p w:rsidR="00C51F3F" w:rsidRPr="003E58E7" w:rsidRDefault="00C51F3F" w:rsidP="003E58E7">
      <w:pPr>
        <w:ind w:firstLine="480"/>
        <w:rPr>
          <w:rFonts w:ascii="微软雅黑" w:eastAsia="微软雅黑" w:hAnsi="微软雅黑"/>
          <w:sz w:val="22"/>
          <w:szCs w:val="24"/>
        </w:rPr>
      </w:pPr>
    </w:p>
    <w:p w:rsidR="00E45152" w:rsidRPr="003E58E7" w:rsidRDefault="00E45152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附</w:t>
      </w:r>
      <w:r w:rsidR="004D5ADD" w:rsidRPr="003E58E7">
        <w:rPr>
          <w:rFonts w:ascii="微软雅黑" w:eastAsia="微软雅黑" w:hAnsi="微软雅黑" w:hint="eastAsia"/>
          <w:b/>
          <w:sz w:val="22"/>
          <w:szCs w:val="24"/>
        </w:rPr>
        <w:t>件</w:t>
      </w:r>
      <w:r w:rsidRPr="003E58E7">
        <w:rPr>
          <w:rFonts w:ascii="微软雅黑" w:eastAsia="微软雅黑" w:hAnsi="微软雅黑" w:hint="eastAsia"/>
          <w:b/>
          <w:sz w:val="22"/>
          <w:szCs w:val="24"/>
        </w:rPr>
        <w:t>：</w:t>
      </w:r>
      <w:r w:rsidRPr="003E58E7">
        <w:rPr>
          <w:rFonts w:ascii="微软雅黑" w:eastAsia="微软雅黑" w:hAnsi="微软雅黑" w:hint="eastAsia"/>
          <w:sz w:val="22"/>
          <w:szCs w:val="24"/>
        </w:rPr>
        <w:t>各类选修课程</w:t>
      </w:r>
      <w:r w:rsidR="006756C4" w:rsidRPr="003E58E7">
        <w:rPr>
          <w:rFonts w:ascii="微软雅黑" w:eastAsia="微软雅黑" w:hAnsi="微软雅黑" w:hint="eastAsia"/>
          <w:sz w:val="22"/>
          <w:szCs w:val="24"/>
        </w:rPr>
        <w:t>开设</w:t>
      </w:r>
      <w:r w:rsidRPr="003E58E7">
        <w:rPr>
          <w:rFonts w:ascii="微软雅黑" w:eastAsia="微软雅黑" w:hAnsi="微软雅黑" w:hint="eastAsia"/>
          <w:sz w:val="22"/>
          <w:szCs w:val="24"/>
        </w:rPr>
        <w:t>基本要求</w:t>
      </w:r>
    </w:p>
    <w:p w:rsidR="00542908" w:rsidRPr="003E58E7" w:rsidRDefault="00542908" w:rsidP="003E58E7">
      <w:pPr>
        <w:ind w:leftChars="200" w:left="5700" w:hangingChars="2400" w:hanging="5280"/>
        <w:jc w:val="left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 xml:space="preserve">                                   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 xml:space="preserve">   </w:t>
      </w:r>
      <w:r w:rsidRPr="003E58E7">
        <w:rPr>
          <w:rFonts w:ascii="微软雅黑" w:eastAsia="微软雅黑" w:hAnsi="微软雅黑" w:hint="eastAsia"/>
          <w:sz w:val="22"/>
          <w:szCs w:val="24"/>
        </w:rPr>
        <w:t xml:space="preserve">     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 xml:space="preserve">  </w:t>
      </w:r>
      <w:r w:rsidR="00DC3FAF" w:rsidRPr="003E58E7">
        <w:rPr>
          <w:rFonts w:ascii="微软雅黑" w:eastAsia="微软雅黑" w:hAnsi="微软雅黑"/>
          <w:sz w:val="22"/>
          <w:szCs w:val="24"/>
        </w:rPr>
        <w:br/>
      </w:r>
      <w:r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5C38C6">
        <w:rPr>
          <w:rFonts w:ascii="微软雅黑" w:eastAsia="微软雅黑" w:hAnsi="微软雅黑"/>
          <w:sz w:val="22"/>
          <w:szCs w:val="24"/>
        </w:rPr>
        <w:t xml:space="preserve"> </w:t>
      </w:r>
      <w:r w:rsidRPr="003E58E7">
        <w:rPr>
          <w:rFonts w:ascii="微软雅黑" w:eastAsia="微软雅黑" w:hAnsi="微软雅黑" w:hint="eastAsia"/>
          <w:sz w:val="22"/>
          <w:szCs w:val="24"/>
        </w:rPr>
        <w:t>教务处</w:t>
      </w:r>
    </w:p>
    <w:p w:rsidR="00DC3FAF" w:rsidRPr="003E58E7" w:rsidRDefault="00542908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 xml:space="preserve">                                 </w:t>
      </w:r>
      <w:r w:rsidR="00D121FC" w:rsidRPr="003E58E7">
        <w:rPr>
          <w:rFonts w:ascii="微软雅黑" w:eastAsia="微软雅黑" w:hAnsi="微软雅黑" w:hint="eastAsia"/>
          <w:sz w:val="22"/>
          <w:szCs w:val="24"/>
        </w:rPr>
        <w:t xml:space="preserve">   </w:t>
      </w:r>
      <w:r w:rsidR="00E45152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81170E" w:rsidRPr="003E58E7">
        <w:rPr>
          <w:rFonts w:ascii="微软雅黑" w:eastAsia="微软雅黑" w:hAnsi="微软雅黑" w:hint="eastAsia"/>
          <w:sz w:val="22"/>
          <w:szCs w:val="24"/>
        </w:rPr>
        <w:t xml:space="preserve">  </w:t>
      </w:r>
      <w:r w:rsidR="00D121FC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102499" w:rsidRPr="003E58E7">
        <w:rPr>
          <w:rFonts w:ascii="微软雅黑" w:eastAsia="微软雅黑" w:hAnsi="微软雅黑" w:hint="eastAsia"/>
          <w:sz w:val="22"/>
          <w:szCs w:val="24"/>
        </w:rPr>
        <w:t xml:space="preserve">  </w:t>
      </w:r>
      <w:r w:rsidR="00D121FC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Pr="0063318B">
        <w:rPr>
          <w:rFonts w:ascii="微软雅黑" w:eastAsia="微软雅黑" w:hAnsi="微软雅黑"/>
          <w:sz w:val="22"/>
          <w:szCs w:val="24"/>
        </w:rPr>
        <w:t>201</w:t>
      </w:r>
      <w:r w:rsidR="00535C1A" w:rsidRPr="0063318B">
        <w:rPr>
          <w:rFonts w:ascii="微软雅黑" w:eastAsia="微软雅黑" w:hAnsi="微软雅黑"/>
          <w:sz w:val="22"/>
          <w:szCs w:val="24"/>
        </w:rPr>
        <w:t>7</w:t>
      </w:r>
      <w:r w:rsidRPr="0063318B">
        <w:rPr>
          <w:rFonts w:ascii="微软雅黑" w:eastAsia="微软雅黑" w:hAnsi="微软雅黑"/>
          <w:sz w:val="22"/>
          <w:szCs w:val="24"/>
        </w:rPr>
        <w:t>年</w:t>
      </w:r>
      <w:r w:rsidR="00033B8F">
        <w:rPr>
          <w:rFonts w:ascii="微软雅黑" w:eastAsia="微软雅黑" w:hAnsi="微软雅黑"/>
          <w:sz w:val="22"/>
          <w:szCs w:val="24"/>
        </w:rPr>
        <w:t>11</w:t>
      </w:r>
      <w:r w:rsidRPr="0063318B">
        <w:rPr>
          <w:rFonts w:ascii="微软雅黑" w:eastAsia="微软雅黑" w:hAnsi="微软雅黑"/>
          <w:sz w:val="22"/>
          <w:szCs w:val="24"/>
        </w:rPr>
        <w:t>月</w:t>
      </w:r>
      <w:r w:rsidR="00732BD1">
        <w:rPr>
          <w:rFonts w:ascii="微软雅黑" w:eastAsia="微软雅黑" w:hAnsi="微软雅黑"/>
          <w:sz w:val="22"/>
          <w:szCs w:val="24"/>
        </w:rPr>
        <w:t>7</w:t>
      </w:r>
      <w:r w:rsidRPr="0063318B">
        <w:rPr>
          <w:rFonts w:ascii="微软雅黑" w:eastAsia="微软雅黑" w:hAnsi="微软雅黑"/>
          <w:sz w:val="22"/>
          <w:szCs w:val="24"/>
        </w:rPr>
        <w:t>日</w:t>
      </w:r>
    </w:p>
    <w:p w:rsidR="00232A84" w:rsidRPr="006546F7" w:rsidRDefault="00BB02BA" w:rsidP="003E58E7">
      <w:pPr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/>
          <w:sz w:val="22"/>
          <w:szCs w:val="24"/>
        </w:rPr>
        <w:br w:type="page"/>
      </w:r>
      <w:r w:rsidR="00232A84" w:rsidRPr="006546F7">
        <w:rPr>
          <w:rFonts w:ascii="微软雅黑" w:eastAsia="微软雅黑" w:hAnsi="微软雅黑" w:hint="eastAsia"/>
          <w:b/>
          <w:sz w:val="22"/>
          <w:szCs w:val="24"/>
        </w:rPr>
        <w:lastRenderedPageBreak/>
        <w:t xml:space="preserve">附件 </w:t>
      </w:r>
    </w:p>
    <w:p w:rsidR="006546F7" w:rsidRDefault="006756C4" w:rsidP="006546F7">
      <w:pPr>
        <w:ind w:firstLineChars="200" w:firstLine="560"/>
        <w:jc w:val="center"/>
        <w:rPr>
          <w:rFonts w:ascii="微软雅黑" w:eastAsia="微软雅黑" w:hAnsi="微软雅黑"/>
          <w:b/>
          <w:sz w:val="28"/>
          <w:szCs w:val="32"/>
        </w:rPr>
      </w:pPr>
      <w:r w:rsidRPr="003E58E7">
        <w:rPr>
          <w:rFonts w:ascii="微软雅黑" w:eastAsia="微软雅黑" w:hAnsi="微软雅黑" w:hint="eastAsia"/>
          <w:b/>
          <w:sz w:val="28"/>
          <w:szCs w:val="32"/>
        </w:rPr>
        <w:t>201</w:t>
      </w:r>
      <w:r w:rsidR="00535C1A" w:rsidRPr="003E58E7">
        <w:rPr>
          <w:rFonts w:ascii="微软雅黑" w:eastAsia="微软雅黑" w:hAnsi="微软雅黑"/>
          <w:b/>
          <w:sz w:val="28"/>
          <w:szCs w:val="32"/>
        </w:rPr>
        <w:t>8</w:t>
      </w:r>
      <w:r w:rsidRPr="003E58E7">
        <w:rPr>
          <w:rFonts w:ascii="微软雅黑" w:eastAsia="微软雅黑" w:hAnsi="微软雅黑" w:hint="eastAsia"/>
          <w:b/>
          <w:sz w:val="28"/>
          <w:szCs w:val="32"/>
        </w:rPr>
        <w:t>年夏季学期</w:t>
      </w:r>
      <w:r w:rsidR="00232A84" w:rsidRPr="003E58E7">
        <w:rPr>
          <w:rFonts w:ascii="微软雅黑" w:eastAsia="微软雅黑" w:hAnsi="微软雅黑" w:hint="eastAsia"/>
          <w:b/>
          <w:sz w:val="28"/>
          <w:szCs w:val="32"/>
        </w:rPr>
        <w:t>各类选修课程开设基本要求</w:t>
      </w:r>
    </w:p>
    <w:p w:rsidR="00232A84" w:rsidRPr="006546F7" w:rsidRDefault="00821121" w:rsidP="006546F7">
      <w:pPr>
        <w:jc w:val="left"/>
        <w:rPr>
          <w:rFonts w:ascii="微软雅黑" w:eastAsia="微软雅黑" w:hAnsi="微软雅黑"/>
          <w:b/>
          <w:sz w:val="28"/>
          <w:szCs w:val="32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 xml:space="preserve">  </w:t>
      </w:r>
      <w:r w:rsidR="00232A84" w:rsidRPr="003E58E7">
        <w:rPr>
          <w:rFonts w:ascii="微软雅黑" w:eastAsia="微软雅黑" w:hAnsi="微软雅黑" w:hint="eastAsia"/>
          <w:b/>
          <w:sz w:val="22"/>
          <w:szCs w:val="24"/>
        </w:rPr>
        <w:t>1.</w:t>
      </w:r>
      <w:r w:rsidR="00232A84" w:rsidRPr="003E58E7">
        <w:rPr>
          <w:rFonts w:ascii="微软雅黑" w:eastAsia="微软雅黑" w:hAnsi="微软雅黑"/>
          <w:b/>
          <w:sz w:val="22"/>
          <w:szCs w:val="24"/>
        </w:rPr>
        <w:t>课程开设范围</w:t>
      </w:r>
    </w:p>
    <w:p w:rsidR="00232A84" w:rsidRPr="006546F7" w:rsidRDefault="00232A84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通识教育核心课程：已立项建设的通识教育核心课程；</w:t>
      </w:r>
    </w:p>
    <w:p w:rsidR="00232A84" w:rsidRPr="006546F7" w:rsidRDefault="00232A84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通识教育“名家名课”：主要邀请海内外著名学者来校授课或开设讲座</w:t>
      </w:r>
      <w:r w:rsidR="008D3E6C" w:rsidRPr="006546F7">
        <w:rPr>
          <w:rFonts w:ascii="微软雅黑" w:eastAsia="微软雅黑" w:hAnsi="微软雅黑" w:hint="eastAsia"/>
          <w:szCs w:val="24"/>
        </w:rPr>
        <w:t>（直接向通识教育办公室提出申请）</w:t>
      </w:r>
      <w:r w:rsidRPr="006546F7">
        <w:rPr>
          <w:rFonts w:ascii="微软雅黑" w:eastAsia="微软雅黑" w:hAnsi="微软雅黑" w:hint="eastAsia"/>
          <w:szCs w:val="24"/>
        </w:rPr>
        <w:t>；</w:t>
      </w:r>
    </w:p>
    <w:p w:rsidR="00232A84" w:rsidRPr="006546F7" w:rsidRDefault="00232A84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海内外知名学者到校开设通识课程：鼓励引进优质资源，邀请海内外知名学者到校讲授面向全校的通识课程</w:t>
      </w:r>
      <w:r w:rsidR="00BB7FC7" w:rsidRPr="006546F7">
        <w:rPr>
          <w:rFonts w:ascii="微软雅黑" w:eastAsia="微软雅黑" w:hAnsi="微软雅黑" w:hint="eastAsia"/>
          <w:szCs w:val="24"/>
        </w:rPr>
        <w:t>，尤其</w:t>
      </w:r>
      <w:r w:rsidR="00B65C6E" w:rsidRPr="006546F7">
        <w:rPr>
          <w:rFonts w:ascii="微软雅黑" w:eastAsia="微软雅黑" w:hAnsi="微软雅黑" w:hint="eastAsia"/>
          <w:szCs w:val="24"/>
        </w:rPr>
        <w:t>鼓励</w:t>
      </w:r>
      <w:r w:rsidR="00136526" w:rsidRPr="006546F7">
        <w:rPr>
          <w:rFonts w:ascii="微软雅黑" w:eastAsia="微软雅黑" w:hAnsi="微软雅黑" w:hint="eastAsia"/>
          <w:szCs w:val="24"/>
        </w:rPr>
        <w:t>相关</w:t>
      </w:r>
      <w:r w:rsidR="00B65C6E" w:rsidRPr="006546F7">
        <w:rPr>
          <w:rFonts w:ascii="微软雅黑" w:eastAsia="微软雅黑" w:hAnsi="微软雅黑" w:hint="eastAsia"/>
          <w:szCs w:val="24"/>
        </w:rPr>
        <w:t>学科邀请同城</w:t>
      </w:r>
      <w:r w:rsidR="00136526" w:rsidRPr="006546F7">
        <w:rPr>
          <w:rFonts w:ascii="微软雅黑" w:eastAsia="微软雅黑" w:hAnsi="微软雅黑" w:hint="eastAsia"/>
          <w:szCs w:val="24"/>
        </w:rPr>
        <w:t>高校</w:t>
      </w:r>
      <w:r w:rsidR="00B65C6E" w:rsidRPr="006546F7">
        <w:rPr>
          <w:rFonts w:ascii="微软雅黑" w:eastAsia="微软雅黑" w:hAnsi="微软雅黑" w:hint="eastAsia"/>
          <w:szCs w:val="24"/>
        </w:rPr>
        <w:t>名师来校开设人文社科类课程</w:t>
      </w:r>
      <w:r w:rsidR="004F2A5D" w:rsidRPr="006546F7">
        <w:rPr>
          <w:rFonts w:ascii="微软雅黑" w:eastAsia="微软雅黑" w:hAnsi="微软雅黑" w:hint="eastAsia"/>
          <w:szCs w:val="24"/>
        </w:rPr>
        <w:t>；</w:t>
      </w:r>
    </w:p>
    <w:p w:rsidR="00232A84" w:rsidRPr="006546F7" w:rsidRDefault="00232A84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公共选修课程：面向全校学生开设的</w:t>
      </w:r>
      <w:r w:rsidR="00BE2755" w:rsidRPr="006546F7">
        <w:rPr>
          <w:rFonts w:ascii="微软雅黑" w:eastAsia="微软雅黑" w:hAnsi="微软雅黑" w:hint="eastAsia"/>
          <w:szCs w:val="24"/>
        </w:rPr>
        <w:t>优质</w:t>
      </w:r>
      <w:r w:rsidRPr="006546F7">
        <w:rPr>
          <w:rFonts w:ascii="微软雅黑" w:eastAsia="微软雅黑" w:hAnsi="微软雅黑" w:hint="eastAsia"/>
          <w:szCs w:val="24"/>
        </w:rPr>
        <w:t>公共选修课程，</w:t>
      </w:r>
      <w:r w:rsidR="00F37AE6" w:rsidRPr="006546F7">
        <w:rPr>
          <w:rFonts w:ascii="微软雅黑" w:eastAsia="微软雅黑" w:hAnsi="微软雅黑" w:hint="eastAsia"/>
          <w:szCs w:val="24"/>
        </w:rPr>
        <w:t>不再支持在夏季学期新申请课程</w:t>
      </w:r>
      <w:r w:rsidRPr="006546F7">
        <w:rPr>
          <w:rFonts w:ascii="微软雅黑" w:eastAsia="微软雅黑" w:hAnsi="微软雅黑" w:hint="eastAsia"/>
          <w:szCs w:val="24"/>
        </w:rPr>
        <w:t>；</w:t>
      </w:r>
    </w:p>
    <w:p w:rsidR="00232A84" w:rsidRPr="00E7277C" w:rsidRDefault="00232A84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E7277C">
        <w:rPr>
          <w:rFonts w:ascii="微软雅黑" w:eastAsia="微软雅黑" w:hAnsi="微软雅黑" w:hint="eastAsia"/>
          <w:szCs w:val="24"/>
        </w:rPr>
        <w:t>新生研讨课程：</w:t>
      </w:r>
      <w:r w:rsidR="00F37AE6" w:rsidRPr="00E7277C">
        <w:rPr>
          <w:rFonts w:ascii="微软雅黑" w:eastAsia="微软雅黑" w:hAnsi="微软雅黑" w:hint="eastAsia"/>
          <w:szCs w:val="24"/>
        </w:rPr>
        <w:t>高质量的新生研讨课程，</w:t>
      </w:r>
      <w:r w:rsidRPr="00E7277C">
        <w:rPr>
          <w:rFonts w:ascii="微软雅黑" w:eastAsia="微软雅黑" w:hAnsi="微软雅黑" w:hint="eastAsia"/>
          <w:szCs w:val="24"/>
        </w:rPr>
        <w:t>面向201</w:t>
      </w:r>
      <w:r w:rsidR="00535C1A" w:rsidRPr="00E7277C">
        <w:rPr>
          <w:rFonts w:ascii="微软雅黑" w:eastAsia="微软雅黑" w:hAnsi="微软雅黑"/>
          <w:szCs w:val="24"/>
        </w:rPr>
        <w:t>7</w:t>
      </w:r>
      <w:r w:rsidR="00533251" w:rsidRPr="00E7277C">
        <w:rPr>
          <w:rFonts w:ascii="微软雅黑" w:eastAsia="微软雅黑" w:hAnsi="微软雅黑" w:hint="eastAsia"/>
          <w:szCs w:val="24"/>
        </w:rPr>
        <w:t>级开设，</w:t>
      </w:r>
      <w:proofErr w:type="gramStart"/>
      <w:r w:rsidR="00533251" w:rsidRPr="00E7277C">
        <w:rPr>
          <w:rFonts w:ascii="微软雅黑" w:eastAsia="微软雅黑" w:hAnsi="微软雅黑" w:hint="eastAsia"/>
          <w:szCs w:val="24"/>
        </w:rPr>
        <w:t>供未选修</w:t>
      </w:r>
      <w:proofErr w:type="gramEnd"/>
      <w:r w:rsidR="00533251" w:rsidRPr="00E7277C">
        <w:rPr>
          <w:rFonts w:ascii="微软雅黑" w:eastAsia="微软雅黑" w:hAnsi="微软雅黑" w:hint="eastAsia"/>
          <w:szCs w:val="24"/>
        </w:rPr>
        <w:t>过新生研讨课的学生选修</w:t>
      </w:r>
      <w:r w:rsidRPr="00E7277C">
        <w:rPr>
          <w:rFonts w:ascii="微软雅黑" w:eastAsia="微软雅黑" w:hAnsi="微软雅黑" w:hint="eastAsia"/>
          <w:szCs w:val="24"/>
        </w:rPr>
        <w:t>；</w:t>
      </w:r>
    </w:p>
    <w:p w:rsidR="00232A84" w:rsidRPr="006546F7" w:rsidRDefault="00232A84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原培养方案中已安排在</w:t>
      </w:r>
      <w:r w:rsidR="00A022F3" w:rsidRPr="006546F7">
        <w:rPr>
          <w:rFonts w:ascii="微软雅黑" w:eastAsia="微软雅黑" w:hAnsi="微软雅黑" w:hint="eastAsia"/>
          <w:szCs w:val="24"/>
        </w:rPr>
        <w:t>夏季学期</w:t>
      </w:r>
      <w:r w:rsidRPr="006546F7">
        <w:rPr>
          <w:rFonts w:ascii="微软雅黑" w:eastAsia="微软雅黑" w:hAnsi="微软雅黑" w:hint="eastAsia"/>
          <w:szCs w:val="24"/>
        </w:rPr>
        <w:t>进行的</w:t>
      </w:r>
      <w:r w:rsidR="00F37AE6" w:rsidRPr="006546F7">
        <w:rPr>
          <w:rFonts w:ascii="微软雅黑" w:eastAsia="微软雅黑" w:hAnsi="微软雅黑" w:hint="eastAsia"/>
          <w:szCs w:val="24"/>
        </w:rPr>
        <w:t>综合</w:t>
      </w:r>
      <w:r w:rsidRPr="006546F7">
        <w:rPr>
          <w:rFonts w:ascii="微软雅黑" w:eastAsia="微软雅黑" w:hAnsi="微软雅黑" w:hint="eastAsia"/>
          <w:szCs w:val="24"/>
        </w:rPr>
        <w:t>实践、实习类课程</w:t>
      </w:r>
      <w:r w:rsidR="004F2A5D" w:rsidRPr="006546F7">
        <w:rPr>
          <w:rFonts w:ascii="微软雅黑" w:eastAsia="微软雅黑" w:hAnsi="微软雅黑" w:hint="eastAsia"/>
          <w:szCs w:val="24"/>
        </w:rPr>
        <w:t>；</w:t>
      </w:r>
    </w:p>
    <w:p w:rsidR="00232A84" w:rsidRPr="006546F7" w:rsidRDefault="00821121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可作为其它专业任选课的</w:t>
      </w:r>
      <w:r w:rsidR="00232A84" w:rsidRPr="006546F7">
        <w:rPr>
          <w:rFonts w:ascii="微软雅黑" w:eastAsia="微软雅黑" w:hAnsi="微软雅黑" w:hint="eastAsia"/>
          <w:szCs w:val="24"/>
        </w:rPr>
        <w:t>各专业计划内的</w:t>
      </w:r>
      <w:r w:rsidR="00A022F3" w:rsidRPr="006546F7">
        <w:rPr>
          <w:rFonts w:ascii="微软雅黑" w:eastAsia="微软雅黑" w:hAnsi="微软雅黑" w:hint="eastAsia"/>
          <w:szCs w:val="24"/>
        </w:rPr>
        <w:t>优质</w:t>
      </w:r>
      <w:r w:rsidR="00232A84" w:rsidRPr="006546F7">
        <w:rPr>
          <w:rFonts w:ascii="微软雅黑" w:eastAsia="微软雅黑" w:hAnsi="微软雅黑" w:hint="eastAsia"/>
          <w:szCs w:val="24"/>
        </w:rPr>
        <w:t>必修课或限选课程</w:t>
      </w:r>
      <w:r w:rsidR="00D43074" w:rsidRPr="006546F7">
        <w:rPr>
          <w:rFonts w:ascii="微软雅黑" w:eastAsia="微软雅黑" w:hAnsi="微软雅黑" w:hint="eastAsia"/>
          <w:szCs w:val="24"/>
        </w:rPr>
        <w:t>（本专业学生限制选修）</w:t>
      </w:r>
      <w:r w:rsidR="004F2A5D" w:rsidRPr="006546F7">
        <w:rPr>
          <w:rFonts w:ascii="微软雅黑" w:eastAsia="微软雅黑" w:hAnsi="微软雅黑" w:hint="eastAsia"/>
          <w:szCs w:val="24"/>
        </w:rPr>
        <w:t>；</w:t>
      </w:r>
    </w:p>
    <w:p w:rsidR="00021576" w:rsidRPr="006546F7" w:rsidRDefault="00483B86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可邀请</w:t>
      </w:r>
      <w:r w:rsidR="00021576" w:rsidRPr="006546F7">
        <w:rPr>
          <w:rFonts w:ascii="微软雅黑" w:eastAsia="微软雅黑" w:hAnsi="微软雅黑" w:hint="eastAsia"/>
          <w:szCs w:val="24"/>
        </w:rPr>
        <w:t>海外知名学者讲授专业</w:t>
      </w:r>
      <w:r w:rsidR="00F37AE6" w:rsidRPr="006546F7">
        <w:rPr>
          <w:rFonts w:ascii="微软雅黑" w:eastAsia="微软雅黑" w:hAnsi="微软雅黑" w:hint="eastAsia"/>
          <w:szCs w:val="24"/>
        </w:rPr>
        <w:t>选修</w:t>
      </w:r>
      <w:r w:rsidR="00021576" w:rsidRPr="006546F7">
        <w:rPr>
          <w:rFonts w:ascii="微软雅黑" w:eastAsia="微软雅黑" w:hAnsi="微软雅黑" w:hint="eastAsia"/>
          <w:szCs w:val="24"/>
        </w:rPr>
        <w:t>课程</w:t>
      </w:r>
      <w:r w:rsidR="00A022F3" w:rsidRPr="006546F7">
        <w:rPr>
          <w:rFonts w:ascii="微软雅黑" w:eastAsia="微软雅黑" w:hAnsi="微软雅黑" w:hint="eastAsia"/>
          <w:szCs w:val="24"/>
        </w:rPr>
        <w:t>或</w:t>
      </w:r>
      <w:r w:rsidR="00136526" w:rsidRPr="006546F7">
        <w:rPr>
          <w:rFonts w:ascii="微软雅黑" w:eastAsia="微软雅黑" w:hAnsi="微软雅黑" w:hint="eastAsia"/>
          <w:szCs w:val="24"/>
        </w:rPr>
        <w:t>科技</w:t>
      </w:r>
      <w:r w:rsidR="00A022F3" w:rsidRPr="006546F7">
        <w:rPr>
          <w:rFonts w:ascii="微软雅黑" w:eastAsia="微软雅黑" w:hAnsi="微软雅黑" w:hint="eastAsia"/>
          <w:szCs w:val="24"/>
        </w:rPr>
        <w:t>前沿课程</w:t>
      </w:r>
      <w:r w:rsidR="004F2A5D" w:rsidRPr="006546F7">
        <w:rPr>
          <w:rFonts w:ascii="微软雅黑" w:eastAsia="微软雅黑" w:hAnsi="微软雅黑" w:hint="eastAsia"/>
          <w:szCs w:val="24"/>
        </w:rPr>
        <w:t>；</w:t>
      </w:r>
    </w:p>
    <w:p w:rsidR="00232A84" w:rsidRPr="006546F7" w:rsidRDefault="00232A84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为国外交流学生开设的全英文课程（可以有限制地开放给我校学生）</w:t>
      </w:r>
      <w:r w:rsidR="004F2A5D" w:rsidRPr="006546F7">
        <w:rPr>
          <w:rFonts w:ascii="微软雅黑" w:eastAsia="微软雅黑" w:hAnsi="微软雅黑" w:hint="eastAsia"/>
          <w:szCs w:val="24"/>
        </w:rPr>
        <w:t>；</w:t>
      </w:r>
    </w:p>
    <w:p w:rsidR="00821121" w:rsidRPr="006546F7" w:rsidRDefault="00821121" w:rsidP="006546F7">
      <w:pPr>
        <w:numPr>
          <w:ilvl w:val="0"/>
          <w:numId w:val="15"/>
        </w:numPr>
        <w:jc w:val="left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国际性暑期学校课程</w:t>
      </w:r>
      <w:r w:rsidR="00D43074" w:rsidRPr="006546F7">
        <w:rPr>
          <w:rFonts w:ascii="微软雅黑" w:eastAsia="微软雅黑" w:hAnsi="微软雅黑" w:hint="eastAsia"/>
          <w:szCs w:val="24"/>
        </w:rPr>
        <w:t>。</w:t>
      </w:r>
    </w:p>
    <w:p w:rsidR="00232A84" w:rsidRPr="003E58E7" w:rsidRDefault="00232A84" w:rsidP="003E58E7">
      <w:pPr>
        <w:spacing w:beforeLines="50" w:before="156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 xml:space="preserve">    2.课程开设基本要求</w:t>
      </w:r>
    </w:p>
    <w:p w:rsidR="00232A84" w:rsidRPr="006546F7" w:rsidRDefault="00386421" w:rsidP="003E58E7">
      <w:pPr>
        <w:numPr>
          <w:ilvl w:val="0"/>
          <w:numId w:val="17"/>
        </w:numPr>
        <w:rPr>
          <w:rFonts w:ascii="微软雅黑" w:eastAsia="微软雅黑" w:hAnsi="微软雅黑"/>
          <w:szCs w:val="24"/>
        </w:rPr>
      </w:pPr>
      <w:r w:rsidRPr="00732BD1">
        <w:rPr>
          <w:rFonts w:ascii="微软雅黑" w:eastAsia="微软雅黑" w:hAnsi="微软雅黑" w:hint="eastAsia"/>
          <w:szCs w:val="24"/>
        </w:rPr>
        <w:t>夏季</w:t>
      </w:r>
      <w:r w:rsidR="00232A84" w:rsidRPr="00732BD1">
        <w:rPr>
          <w:rFonts w:ascii="微软雅黑" w:eastAsia="微软雅黑" w:hAnsi="微软雅黑" w:hint="eastAsia"/>
          <w:szCs w:val="24"/>
        </w:rPr>
        <w:t>学期开设课程</w:t>
      </w:r>
      <w:r w:rsidR="007879BA" w:rsidRPr="00732BD1">
        <w:rPr>
          <w:rFonts w:ascii="微软雅黑" w:eastAsia="微软雅黑" w:hAnsi="微软雅黑" w:hint="eastAsia"/>
          <w:szCs w:val="24"/>
        </w:rPr>
        <w:t>原则上</w:t>
      </w:r>
      <w:r w:rsidR="00232A84" w:rsidRPr="00732BD1">
        <w:rPr>
          <w:rFonts w:ascii="微软雅黑" w:eastAsia="微软雅黑" w:hAnsi="微软雅黑" w:hint="eastAsia"/>
          <w:szCs w:val="24"/>
        </w:rPr>
        <w:t>以不高于2学分课</w:t>
      </w:r>
      <w:r w:rsidR="00301672" w:rsidRPr="00732BD1">
        <w:rPr>
          <w:rFonts w:ascii="微软雅黑" w:eastAsia="微软雅黑" w:hAnsi="微软雅黑" w:hint="eastAsia"/>
          <w:szCs w:val="24"/>
        </w:rPr>
        <w:t>程为宜，</w:t>
      </w:r>
      <w:r w:rsidR="00301672" w:rsidRPr="006546F7">
        <w:rPr>
          <w:rFonts w:ascii="微软雅黑" w:eastAsia="微软雅黑" w:hAnsi="微软雅黑" w:hint="eastAsia"/>
          <w:szCs w:val="24"/>
        </w:rPr>
        <w:t>不鼓励高学分课程在夏季</w:t>
      </w:r>
      <w:r w:rsidR="00232A84" w:rsidRPr="006546F7">
        <w:rPr>
          <w:rFonts w:ascii="微软雅黑" w:eastAsia="微软雅黑" w:hAnsi="微软雅黑" w:hint="eastAsia"/>
          <w:szCs w:val="24"/>
        </w:rPr>
        <w:t>学期开设，以免课程安排过于集中，影响教学效果；</w:t>
      </w:r>
    </w:p>
    <w:p w:rsidR="00176E47" w:rsidRPr="006546F7" w:rsidRDefault="00FC4160" w:rsidP="003E58E7">
      <w:pPr>
        <w:numPr>
          <w:ilvl w:val="0"/>
          <w:numId w:val="17"/>
        </w:numPr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原则上，申请开设的各类课程</w:t>
      </w:r>
      <w:proofErr w:type="gramStart"/>
      <w:r w:rsidRPr="006546F7">
        <w:rPr>
          <w:rFonts w:ascii="微软雅黑" w:eastAsia="微软雅黑" w:hAnsi="微软雅黑" w:hint="eastAsia"/>
          <w:szCs w:val="24"/>
        </w:rPr>
        <w:t>需教学</w:t>
      </w:r>
      <w:proofErr w:type="gramEnd"/>
      <w:r w:rsidRPr="006546F7">
        <w:rPr>
          <w:rFonts w:ascii="微软雅黑" w:eastAsia="微软雅黑" w:hAnsi="微软雅黑" w:hint="eastAsia"/>
          <w:szCs w:val="24"/>
        </w:rPr>
        <w:t>效果良好、受益面广，学校将结合课程历史评教得分</w:t>
      </w:r>
      <w:r w:rsidRPr="006546F7">
        <w:rPr>
          <w:rFonts w:ascii="微软雅黑" w:eastAsia="微软雅黑" w:hAnsi="微软雅黑" w:hint="eastAsia"/>
          <w:szCs w:val="24"/>
        </w:rPr>
        <w:lastRenderedPageBreak/>
        <w:t>（通识纸质调查问卷、网上评教）、督导听课反馈、学院及学生意见等多方面对课程进行遴选</w:t>
      </w:r>
      <w:r w:rsidR="00831F2D" w:rsidRPr="006546F7">
        <w:rPr>
          <w:rFonts w:ascii="微软雅黑" w:eastAsia="微软雅黑" w:hAnsi="微软雅黑" w:hint="eastAsia"/>
          <w:szCs w:val="24"/>
        </w:rPr>
        <w:t>；</w:t>
      </w:r>
    </w:p>
    <w:p w:rsidR="00B65C6E" w:rsidRPr="006546F7" w:rsidRDefault="00B65C6E" w:rsidP="003E58E7">
      <w:pPr>
        <w:numPr>
          <w:ilvl w:val="0"/>
          <w:numId w:val="17"/>
        </w:numPr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校内课程需在本年度春季或秋季学期正常开设过方可申报；</w:t>
      </w:r>
    </w:p>
    <w:p w:rsidR="00232A84" w:rsidRPr="006546F7" w:rsidRDefault="00386421" w:rsidP="003E58E7">
      <w:pPr>
        <w:numPr>
          <w:ilvl w:val="0"/>
          <w:numId w:val="17"/>
        </w:numPr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学校鼓励各院（系）积极组织海内外优质课程资源在</w:t>
      </w:r>
      <w:r w:rsidR="00021576" w:rsidRPr="006546F7">
        <w:rPr>
          <w:rFonts w:ascii="微软雅黑" w:eastAsia="微软雅黑" w:hAnsi="微软雅黑" w:hint="eastAsia"/>
          <w:szCs w:val="24"/>
        </w:rPr>
        <w:t>夏季</w:t>
      </w:r>
      <w:r w:rsidR="00232A84" w:rsidRPr="006546F7">
        <w:rPr>
          <w:rFonts w:ascii="微软雅黑" w:eastAsia="微软雅黑" w:hAnsi="微软雅黑" w:hint="eastAsia"/>
          <w:szCs w:val="24"/>
        </w:rPr>
        <w:t>学期向我校开放，组织优质师资为我校开设高水平课程。聘请海内外高层次人才、各学科领域专家到校，为我校学生开设系列讲座或各类课程应关注如下几点：</w:t>
      </w:r>
    </w:p>
    <w:p w:rsidR="00DC3FAF" w:rsidRPr="006546F7" w:rsidRDefault="00232A84" w:rsidP="003E58E7">
      <w:pPr>
        <w:ind w:leftChars="200" w:left="420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其一，课程应具备国际性、前沿性和学科交叉性突出特征。教学主要由国内</w:t>
      </w:r>
      <w:r w:rsidR="00B508A4" w:rsidRPr="006546F7">
        <w:rPr>
          <w:rFonts w:ascii="微软雅黑" w:eastAsia="微软雅黑" w:hAnsi="微软雅黑" w:hint="eastAsia"/>
          <w:szCs w:val="24"/>
        </w:rPr>
        <w:t>外著名大学</w:t>
      </w:r>
    </w:p>
    <w:p w:rsidR="00232A84" w:rsidRPr="006546F7" w:rsidRDefault="00232A84" w:rsidP="003E58E7">
      <w:pPr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、科研院所等单位</w:t>
      </w:r>
      <w:r w:rsidR="00A11B83" w:rsidRPr="006546F7">
        <w:rPr>
          <w:rFonts w:ascii="微软雅黑" w:eastAsia="微软雅黑" w:hAnsi="微软雅黑" w:hint="eastAsia"/>
          <w:szCs w:val="24"/>
        </w:rPr>
        <w:t>知名</w:t>
      </w:r>
      <w:r w:rsidRPr="006546F7">
        <w:rPr>
          <w:rFonts w:ascii="微软雅黑" w:eastAsia="微软雅黑" w:hAnsi="微软雅黑" w:hint="eastAsia"/>
          <w:szCs w:val="24"/>
        </w:rPr>
        <w:t>学者承担，课程内容应处于学科前沿水平，能够涵盖本学科国内外最新发展动态，教学活动</w:t>
      </w:r>
      <w:r w:rsidR="00A11B83" w:rsidRPr="006546F7">
        <w:rPr>
          <w:rFonts w:ascii="微软雅黑" w:eastAsia="微软雅黑" w:hAnsi="微软雅黑" w:hint="eastAsia"/>
          <w:szCs w:val="24"/>
        </w:rPr>
        <w:t>可允许</w:t>
      </w:r>
      <w:r w:rsidRPr="006546F7">
        <w:rPr>
          <w:rFonts w:ascii="微软雅黑" w:eastAsia="微软雅黑" w:hAnsi="微软雅黑" w:hint="eastAsia"/>
          <w:szCs w:val="24"/>
        </w:rPr>
        <w:t>一定数量的国际学生参与；</w:t>
      </w:r>
    </w:p>
    <w:p w:rsidR="00232A84" w:rsidRPr="006546F7" w:rsidRDefault="00232A84" w:rsidP="003E58E7">
      <w:pPr>
        <w:ind w:firstLineChars="200" w:firstLine="420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其二，为保证教学效果，校外教师承担的各类课程，其参与授课</w:t>
      </w:r>
      <w:r w:rsidR="00662C00" w:rsidRPr="006546F7">
        <w:rPr>
          <w:rFonts w:ascii="微软雅黑" w:eastAsia="微软雅黑" w:hAnsi="微软雅黑" w:hint="eastAsia"/>
          <w:szCs w:val="24"/>
        </w:rPr>
        <w:t>的</w:t>
      </w:r>
      <w:r w:rsidRPr="006546F7">
        <w:rPr>
          <w:rFonts w:ascii="微软雅黑" w:eastAsia="微软雅黑" w:hAnsi="微软雅黑" w:hint="eastAsia"/>
          <w:szCs w:val="24"/>
        </w:rPr>
        <w:t>教师人数，原则上1学分不超过1人，2学分不超过2人，以此类推。</w:t>
      </w:r>
    </w:p>
    <w:p w:rsidR="00232A84" w:rsidRPr="003E58E7" w:rsidRDefault="00232A84" w:rsidP="003E58E7">
      <w:pPr>
        <w:spacing w:beforeLines="50" w:before="156"/>
        <w:ind w:firstLine="420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3.</w:t>
      </w:r>
      <w:r w:rsidR="00B42D9B" w:rsidRPr="003E58E7">
        <w:rPr>
          <w:rFonts w:ascii="微软雅黑" w:eastAsia="微软雅黑" w:hAnsi="微软雅黑" w:hint="eastAsia"/>
          <w:b/>
          <w:sz w:val="22"/>
          <w:szCs w:val="24"/>
        </w:rPr>
        <w:t>课程</w:t>
      </w:r>
      <w:r w:rsidR="004A210B" w:rsidRPr="003E58E7">
        <w:rPr>
          <w:rFonts w:ascii="微软雅黑" w:eastAsia="微软雅黑" w:hAnsi="微软雅黑" w:hint="eastAsia"/>
          <w:b/>
          <w:sz w:val="22"/>
          <w:szCs w:val="24"/>
        </w:rPr>
        <w:t>教学、</w:t>
      </w:r>
      <w:r w:rsidRPr="003E58E7">
        <w:rPr>
          <w:rFonts w:ascii="微软雅黑" w:eastAsia="微软雅黑" w:hAnsi="微软雅黑" w:hint="eastAsia"/>
          <w:b/>
          <w:sz w:val="22"/>
          <w:szCs w:val="24"/>
        </w:rPr>
        <w:t>考核形式及成绩提交</w:t>
      </w:r>
    </w:p>
    <w:p w:rsidR="004A210B" w:rsidRPr="006546F7" w:rsidRDefault="00B42D9B" w:rsidP="003E58E7">
      <w:pPr>
        <w:ind w:firstLineChars="196" w:firstLine="412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b/>
          <w:szCs w:val="24"/>
        </w:rPr>
        <w:t>课程</w:t>
      </w:r>
      <w:r w:rsidR="004A210B" w:rsidRPr="006546F7">
        <w:rPr>
          <w:rFonts w:ascii="微软雅黑" w:eastAsia="微软雅黑" w:hAnsi="微软雅黑" w:hint="eastAsia"/>
          <w:b/>
          <w:szCs w:val="24"/>
        </w:rPr>
        <w:t>教学：</w:t>
      </w:r>
      <w:r w:rsidR="004A210B" w:rsidRPr="006546F7">
        <w:rPr>
          <w:rFonts w:ascii="微软雅黑" w:eastAsia="微软雅黑" w:hAnsi="微软雅黑" w:hint="eastAsia"/>
          <w:szCs w:val="24"/>
        </w:rPr>
        <w:t>夏季学期</w:t>
      </w:r>
      <w:r w:rsidR="008A16D2" w:rsidRPr="006546F7">
        <w:rPr>
          <w:rFonts w:ascii="微软雅黑" w:eastAsia="微软雅黑" w:hAnsi="微软雅黑" w:hint="eastAsia"/>
          <w:szCs w:val="24"/>
        </w:rPr>
        <w:t>属于</w:t>
      </w:r>
      <w:r w:rsidR="004A210B" w:rsidRPr="006546F7">
        <w:rPr>
          <w:rFonts w:ascii="微软雅黑" w:eastAsia="微软雅黑" w:hAnsi="微软雅黑" w:hint="eastAsia"/>
          <w:szCs w:val="24"/>
        </w:rPr>
        <w:t>正常学期，</w:t>
      </w:r>
      <w:r w:rsidRPr="006546F7">
        <w:rPr>
          <w:rFonts w:ascii="微软雅黑" w:eastAsia="微软雅黑" w:hAnsi="微软雅黑" w:hint="eastAsia"/>
          <w:szCs w:val="24"/>
        </w:rPr>
        <w:t>课程</w:t>
      </w:r>
      <w:r w:rsidR="008A16D2" w:rsidRPr="006546F7">
        <w:rPr>
          <w:rFonts w:ascii="微软雅黑" w:eastAsia="微软雅黑" w:hAnsi="微软雅黑" w:hint="eastAsia"/>
          <w:szCs w:val="24"/>
        </w:rPr>
        <w:t>教学</w:t>
      </w:r>
      <w:r w:rsidR="00393BF4" w:rsidRPr="006546F7">
        <w:rPr>
          <w:rFonts w:ascii="微软雅黑" w:eastAsia="微软雅黑" w:hAnsi="微软雅黑" w:hint="eastAsia"/>
          <w:szCs w:val="24"/>
        </w:rPr>
        <w:t>的相关</w:t>
      </w:r>
      <w:r w:rsidR="008A16D2" w:rsidRPr="006546F7">
        <w:rPr>
          <w:rFonts w:ascii="微软雅黑" w:eastAsia="微软雅黑" w:hAnsi="微软雅黑" w:hint="eastAsia"/>
          <w:szCs w:val="24"/>
        </w:rPr>
        <w:t>管理规范不变，开课教师务必认</w:t>
      </w:r>
      <w:r w:rsidRPr="006546F7">
        <w:rPr>
          <w:rFonts w:ascii="微软雅黑" w:eastAsia="微软雅黑" w:hAnsi="微软雅黑" w:hint="eastAsia"/>
          <w:szCs w:val="24"/>
        </w:rPr>
        <w:t>真对待，</w:t>
      </w:r>
      <w:r w:rsidR="00393BF4" w:rsidRPr="006546F7">
        <w:rPr>
          <w:rFonts w:ascii="微软雅黑" w:eastAsia="微软雅黑" w:hAnsi="微软雅黑" w:hint="eastAsia"/>
          <w:szCs w:val="24"/>
        </w:rPr>
        <w:t>不得降低教学要求，确保教学质量与教学效果。</w:t>
      </w:r>
    </w:p>
    <w:p w:rsidR="00232A84" w:rsidRPr="006546F7" w:rsidRDefault="00232A84" w:rsidP="003E58E7">
      <w:pPr>
        <w:ind w:firstLineChars="196" w:firstLine="412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b/>
          <w:szCs w:val="24"/>
        </w:rPr>
        <w:t>考核形式：</w:t>
      </w:r>
      <w:r w:rsidR="00A11B83" w:rsidRPr="006546F7">
        <w:rPr>
          <w:rFonts w:ascii="微软雅黑" w:eastAsia="微软雅黑" w:hAnsi="微软雅黑" w:hint="eastAsia"/>
          <w:szCs w:val="24"/>
        </w:rPr>
        <w:t>夏季</w:t>
      </w:r>
      <w:r w:rsidRPr="006546F7">
        <w:rPr>
          <w:rFonts w:ascii="微软雅黑" w:eastAsia="微软雅黑" w:hAnsi="微软雅黑" w:hint="eastAsia"/>
          <w:szCs w:val="24"/>
        </w:rPr>
        <w:t>学期教学周数为4周，不再单独设置考试周，课程考核建议随堂进行，加强过程考核，减少最后考试成绩在总成绩中所占比例。</w:t>
      </w:r>
    </w:p>
    <w:p w:rsidR="00232A84" w:rsidRPr="006546F7" w:rsidRDefault="00232A84" w:rsidP="003E58E7">
      <w:pPr>
        <w:ind w:firstLineChars="196" w:firstLine="412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b/>
          <w:szCs w:val="24"/>
        </w:rPr>
        <w:t>成绩提交：</w:t>
      </w:r>
      <w:r w:rsidRPr="006546F7">
        <w:rPr>
          <w:rFonts w:ascii="微软雅黑" w:eastAsia="微软雅黑" w:hAnsi="微软雅黑" w:hint="eastAsia"/>
          <w:szCs w:val="24"/>
        </w:rPr>
        <w:t>在课程结束一周内在网上提交课程成绩，与正常学期的成绩提交流程相同。</w:t>
      </w:r>
    </w:p>
    <w:p w:rsidR="00232A84" w:rsidRPr="003E58E7" w:rsidRDefault="00232A84" w:rsidP="003E58E7">
      <w:pPr>
        <w:spacing w:beforeLines="50" w:before="156"/>
        <w:ind w:firstLine="420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4.助教</w:t>
      </w:r>
    </w:p>
    <w:p w:rsidR="00232A84" w:rsidRPr="006546F7" w:rsidRDefault="00A11B83" w:rsidP="003E58E7">
      <w:pPr>
        <w:ind w:firstLine="420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201</w:t>
      </w:r>
      <w:r w:rsidR="00535C1A" w:rsidRPr="006546F7">
        <w:rPr>
          <w:rFonts w:ascii="微软雅黑" w:eastAsia="微软雅黑" w:hAnsi="微软雅黑"/>
          <w:szCs w:val="24"/>
        </w:rPr>
        <w:t>8</w:t>
      </w:r>
      <w:r w:rsidR="00232A84" w:rsidRPr="006546F7">
        <w:rPr>
          <w:rFonts w:ascii="微软雅黑" w:eastAsia="微软雅黑" w:hAnsi="微软雅黑" w:hint="eastAsia"/>
          <w:szCs w:val="24"/>
        </w:rPr>
        <w:t>年夏季学期开设的课程，学校不统一下拨助教名额、安排助教，均由任课教师根据课程实际情况自行聘请，助教酬金从课程酬金中直接给付学生助教。学生助教酬金给付标准，不应低于1学分500元标准。对助教的考核也由任课教师自行考核，学校不再统一管理，不再进入学校“三助”系统。</w:t>
      </w:r>
    </w:p>
    <w:p w:rsidR="00232A84" w:rsidRPr="003E58E7" w:rsidRDefault="00232A84" w:rsidP="003E58E7">
      <w:pPr>
        <w:spacing w:beforeLines="50" w:before="156"/>
        <w:ind w:firstLine="420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lastRenderedPageBreak/>
        <w:t>5.课程效果评价</w:t>
      </w:r>
    </w:p>
    <w:p w:rsidR="00232A84" w:rsidRPr="006546F7" w:rsidRDefault="00CF1CEB" w:rsidP="003E58E7">
      <w:pPr>
        <w:ind w:firstLine="420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各院</w:t>
      </w:r>
      <w:r w:rsidR="00A17224" w:rsidRPr="006546F7">
        <w:rPr>
          <w:rFonts w:ascii="微软雅黑" w:eastAsia="微软雅黑" w:hAnsi="微软雅黑" w:hint="eastAsia"/>
          <w:szCs w:val="24"/>
        </w:rPr>
        <w:t>（</w:t>
      </w:r>
      <w:r w:rsidRPr="006546F7">
        <w:rPr>
          <w:rFonts w:ascii="微软雅黑" w:eastAsia="微软雅黑" w:hAnsi="微软雅黑" w:hint="eastAsia"/>
          <w:szCs w:val="24"/>
        </w:rPr>
        <w:t>系</w:t>
      </w:r>
      <w:r w:rsidR="00A17224" w:rsidRPr="006546F7">
        <w:rPr>
          <w:rFonts w:ascii="微软雅黑" w:eastAsia="微软雅黑" w:hAnsi="微软雅黑" w:hint="eastAsia"/>
          <w:szCs w:val="24"/>
        </w:rPr>
        <w:t>）务必</w:t>
      </w:r>
      <w:r w:rsidRPr="006546F7">
        <w:rPr>
          <w:rFonts w:ascii="微软雅黑" w:eastAsia="微软雅黑" w:hAnsi="微软雅黑" w:hint="eastAsia"/>
          <w:szCs w:val="24"/>
        </w:rPr>
        <w:t>加强夏季学期教学质量的监控，并认真做好夏季学期工作</w:t>
      </w:r>
      <w:r w:rsidR="00A17224" w:rsidRPr="006546F7">
        <w:rPr>
          <w:rFonts w:ascii="微软雅黑" w:eastAsia="微软雅黑" w:hAnsi="微软雅黑" w:hint="eastAsia"/>
          <w:szCs w:val="24"/>
        </w:rPr>
        <w:t>的</w:t>
      </w:r>
      <w:r w:rsidRPr="006546F7">
        <w:rPr>
          <w:rFonts w:ascii="微软雅黑" w:eastAsia="微软雅黑" w:hAnsi="微软雅黑" w:hint="eastAsia"/>
          <w:szCs w:val="24"/>
        </w:rPr>
        <w:t>总结</w:t>
      </w:r>
      <w:r w:rsidR="00A17224" w:rsidRPr="006546F7">
        <w:rPr>
          <w:rFonts w:ascii="微软雅黑" w:eastAsia="微软雅黑" w:hAnsi="微软雅黑" w:hint="eastAsia"/>
          <w:szCs w:val="24"/>
        </w:rPr>
        <w:t>。</w:t>
      </w:r>
      <w:r w:rsidRPr="006546F7">
        <w:rPr>
          <w:rFonts w:ascii="微软雅黑" w:eastAsia="微软雅黑" w:hAnsi="微软雅黑" w:hint="eastAsia"/>
          <w:szCs w:val="24"/>
        </w:rPr>
        <w:t>同时，教务处</w:t>
      </w:r>
      <w:r w:rsidR="00A11B83" w:rsidRPr="006546F7">
        <w:rPr>
          <w:rFonts w:ascii="微软雅黑" w:eastAsia="微软雅黑" w:hAnsi="微软雅黑" w:hint="eastAsia"/>
          <w:szCs w:val="24"/>
        </w:rPr>
        <w:t>为第一时间了解、掌握夏季</w:t>
      </w:r>
      <w:r w:rsidR="00232A84" w:rsidRPr="006546F7">
        <w:rPr>
          <w:rFonts w:ascii="微软雅黑" w:eastAsia="微软雅黑" w:hAnsi="微软雅黑" w:hint="eastAsia"/>
          <w:szCs w:val="24"/>
        </w:rPr>
        <w:t>学期教学实施情况及教学效果，进一步促进教学，</w:t>
      </w:r>
      <w:r w:rsidR="00433A70" w:rsidRPr="006546F7">
        <w:rPr>
          <w:rFonts w:ascii="微软雅黑" w:eastAsia="微软雅黑" w:hAnsi="微软雅黑" w:hint="eastAsia"/>
          <w:szCs w:val="24"/>
        </w:rPr>
        <w:t>除开展网上评教外，还会</w:t>
      </w:r>
      <w:r w:rsidR="001C2962" w:rsidRPr="006546F7">
        <w:rPr>
          <w:rFonts w:ascii="微软雅黑" w:eastAsia="微软雅黑" w:hAnsi="微软雅黑" w:hint="eastAsia"/>
          <w:szCs w:val="24"/>
        </w:rPr>
        <w:t>继续</w:t>
      </w:r>
      <w:r w:rsidR="00433A70" w:rsidRPr="006546F7">
        <w:rPr>
          <w:rFonts w:ascii="微软雅黑" w:eastAsia="微软雅黑" w:hAnsi="微软雅黑" w:hint="eastAsia"/>
          <w:szCs w:val="24"/>
        </w:rPr>
        <w:t>统一印制纸质问卷，由教师</w:t>
      </w:r>
      <w:r w:rsidR="00232A84" w:rsidRPr="006546F7">
        <w:rPr>
          <w:rFonts w:ascii="微软雅黑" w:eastAsia="微软雅黑" w:hAnsi="微软雅黑" w:hint="eastAsia"/>
          <w:szCs w:val="24"/>
        </w:rPr>
        <w:t>在每一门课程最后一节教学课堂上，向学生发放课堂调查问卷，</w:t>
      </w:r>
      <w:r w:rsidR="00433A70" w:rsidRPr="006546F7">
        <w:rPr>
          <w:rFonts w:ascii="微软雅黑" w:eastAsia="微软雅黑" w:hAnsi="微软雅黑" w:hint="eastAsia"/>
          <w:szCs w:val="24"/>
        </w:rPr>
        <w:t>并在课程结束后的一周内将问卷反馈教务处。教务处会</w:t>
      </w:r>
      <w:r w:rsidR="00232A84" w:rsidRPr="006546F7">
        <w:rPr>
          <w:rFonts w:ascii="微软雅黑" w:eastAsia="微软雅黑" w:hAnsi="微软雅黑" w:hint="eastAsia"/>
          <w:szCs w:val="24"/>
        </w:rPr>
        <w:t>将评价结果及时反馈给授课教师</w:t>
      </w:r>
      <w:r w:rsidR="00433A70" w:rsidRPr="006546F7">
        <w:rPr>
          <w:rFonts w:ascii="微软雅黑" w:eastAsia="微软雅黑" w:hAnsi="微软雅黑" w:hint="eastAsia"/>
          <w:szCs w:val="24"/>
        </w:rPr>
        <w:t>或学院</w:t>
      </w:r>
      <w:r w:rsidR="00232A84" w:rsidRPr="006546F7">
        <w:rPr>
          <w:rFonts w:ascii="微软雅黑" w:eastAsia="微软雅黑" w:hAnsi="微软雅黑" w:hint="eastAsia"/>
          <w:szCs w:val="24"/>
        </w:rPr>
        <w:t>，以作为教师改进教学的参考</w:t>
      </w:r>
      <w:r w:rsidR="00A11B83" w:rsidRPr="006546F7">
        <w:rPr>
          <w:rFonts w:ascii="微软雅黑" w:eastAsia="微软雅黑" w:hAnsi="微软雅黑" w:hint="eastAsia"/>
          <w:szCs w:val="24"/>
        </w:rPr>
        <w:t>和是否邀请海外学者继续到校授课的依据</w:t>
      </w:r>
      <w:r w:rsidR="00232A84" w:rsidRPr="006546F7">
        <w:rPr>
          <w:rFonts w:ascii="微软雅黑" w:eastAsia="微软雅黑" w:hAnsi="微软雅黑" w:hint="eastAsia"/>
          <w:szCs w:val="24"/>
        </w:rPr>
        <w:t>。</w:t>
      </w:r>
    </w:p>
    <w:p w:rsidR="00FE2348" w:rsidRPr="003E58E7" w:rsidRDefault="00232A84" w:rsidP="003E58E7">
      <w:pPr>
        <w:spacing w:beforeLines="50" w:before="156"/>
        <w:ind w:firstLine="420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6.</w:t>
      </w:r>
      <w:r w:rsidR="004637EF" w:rsidRPr="003E58E7">
        <w:rPr>
          <w:rFonts w:ascii="微软雅黑" w:eastAsia="微软雅黑" w:hAnsi="微软雅黑" w:hint="eastAsia"/>
          <w:b/>
          <w:sz w:val="22"/>
          <w:szCs w:val="24"/>
        </w:rPr>
        <w:t>经费保障</w:t>
      </w:r>
    </w:p>
    <w:p w:rsidR="00274BD5" w:rsidRPr="006546F7" w:rsidRDefault="00433A70" w:rsidP="003E58E7">
      <w:pPr>
        <w:ind w:firstLine="420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学校划拨专项经费支持夏季</w:t>
      </w:r>
      <w:r w:rsidR="00232A84" w:rsidRPr="006546F7">
        <w:rPr>
          <w:rFonts w:ascii="微软雅黑" w:eastAsia="微软雅黑" w:hAnsi="微软雅黑" w:hint="eastAsia"/>
          <w:szCs w:val="24"/>
        </w:rPr>
        <w:t>学期课程的开设，</w:t>
      </w:r>
      <w:r w:rsidR="00393BF4" w:rsidRPr="006546F7">
        <w:rPr>
          <w:rFonts w:ascii="微软雅黑" w:eastAsia="微软雅黑" w:hAnsi="微软雅黑" w:hint="eastAsia"/>
          <w:szCs w:val="24"/>
        </w:rPr>
        <w:t>201</w:t>
      </w:r>
      <w:r w:rsidR="00BA240C" w:rsidRPr="006546F7">
        <w:rPr>
          <w:rFonts w:ascii="微软雅黑" w:eastAsia="微软雅黑" w:hAnsi="微软雅黑"/>
          <w:szCs w:val="24"/>
        </w:rPr>
        <w:t>8</w:t>
      </w:r>
      <w:r w:rsidR="00393BF4" w:rsidRPr="006546F7">
        <w:rPr>
          <w:rFonts w:ascii="微软雅黑" w:eastAsia="微软雅黑" w:hAnsi="微软雅黑" w:hint="eastAsia"/>
          <w:szCs w:val="24"/>
        </w:rPr>
        <w:t>年夏季学期</w:t>
      </w:r>
      <w:r w:rsidR="00232A84" w:rsidRPr="006546F7">
        <w:rPr>
          <w:rFonts w:ascii="微软雅黑" w:eastAsia="微软雅黑" w:hAnsi="微软雅黑" w:hint="eastAsia"/>
          <w:szCs w:val="24"/>
        </w:rPr>
        <w:t>教务处</w:t>
      </w:r>
      <w:r w:rsidR="00393BF4" w:rsidRPr="006546F7">
        <w:rPr>
          <w:rFonts w:ascii="微软雅黑" w:eastAsia="微软雅黑" w:hAnsi="微软雅黑" w:hint="eastAsia"/>
          <w:szCs w:val="24"/>
        </w:rPr>
        <w:t>将根据课程开出情况</w:t>
      </w:r>
      <w:r w:rsidR="00232A84" w:rsidRPr="006546F7">
        <w:rPr>
          <w:rFonts w:ascii="微软雅黑" w:eastAsia="微软雅黑" w:hAnsi="微软雅黑" w:hint="eastAsia"/>
          <w:szCs w:val="24"/>
        </w:rPr>
        <w:t>直接</w:t>
      </w:r>
      <w:r w:rsidR="001022C1" w:rsidRPr="006546F7">
        <w:rPr>
          <w:rFonts w:ascii="微软雅黑" w:eastAsia="微软雅黑" w:hAnsi="微软雅黑" w:hint="eastAsia"/>
          <w:szCs w:val="24"/>
        </w:rPr>
        <w:t>将课程经费</w:t>
      </w:r>
      <w:r w:rsidR="00232A84" w:rsidRPr="006546F7">
        <w:rPr>
          <w:rFonts w:ascii="微软雅黑" w:eastAsia="微软雅黑" w:hAnsi="微软雅黑" w:hint="eastAsia"/>
          <w:szCs w:val="24"/>
        </w:rPr>
        <w:t>下拨院（系）</w:t>
      </w:r>
      <w:r w:rsidR="001022C1" w:rsidRPr="006546F7">
        <w:rPr>
          <w:rFonts w:ascii="微软雅黑" w:eastAsia="微软雅黑" w:hAnsi="微软雅黑" w:hint="eastAsia"/>
          <w:szCs w:val="24"/>
        </w:rPr>
        <w:t>，由院（系）下拨</w:t>
      </w:r>
      <w:r w:rsidR="00B65C6E" w:rsidRPr="006546F7">
        <w:rPr>
          <w:rFonts w:ascii="微软雅黑" w:eastAsia="微软雅黑" w:hAnsi="微软雅黑" w:hint="eastAsia"/>
          <w:szCs w:val="24"/>
        </w:rPr>
        <w:t>至</w:t>
      </w:r>
      <w:r w:rsidR="001022C1" w:rsidRPr="006546F7">
        <w:rPr>
          <w:rFonts w:ascii="微软雅黑" w:eastAsia="微软雅黑" w:hAnsi="微软雅黑" w:hint="eastAsia"/>
          <w:szCs w:val="24"/>
        </w:rPr>
        <w:t>相关教师</w:t>
      </w:r>
      <w:r w:rsidR="002F5878" w:rsidRPr="006546F7">
        <w:rPr>
          <w:rFonts w:ascii="微软雅黑" w:eastAsia="微软雅黑" w:hAnsi="微软雅黑" w:hint="eastAsia"/>
          <w:szCs w:val="24"/>
        </w:rPr>
        <w:t>。</w:t>
      </w:r>
    </w:p>
    <w:p w:rsidR="00232A84" w:rsidRPr="003E58E7" w:rsidRDefault="00274BD5" w:rsidP="003E58E7">
      <w:pPr>
        <w:ind w:firstLineChars="200" w:firstLine="440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课程酬金：</w:t>
      </w:r>
    </w:p>
    <w:p w:rsidR="002F5878" w:rsidRPr="006546F7" w:rsidRDefault="002F5878" w:rsidP="003E58E7">
      <w:pPr>
        <w:numPr>
          <w:ilvl w:val="0"/>
          <w:numId w:val="16"/>
        </w:numPr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酬金给付范围：通</w:t>
      </w:r>
      <w:proofErr w:type="gramStart"/>
      <w:r w:rsidRPr="006546F7">
        <w:rPr>
          <w:rFonts w:ascii="微软雅黑" w:eastAsia="微软雅黑" w:hAnsi="微软雅黑" w:hint="eastAsia"/>
          <w:szCs w:val="24"/>
        </w:rPr>
        <w:t>识核心</w:t>
      </w:r>
      <w:proofErr w:type="gramEnd"/>
      <w:r w:rsidRPr="006546F7">
        <w:rPr>
          <w:rFonts w:ascii="微软雅黑" w:eastAsia="微软雅黑" w:hAnsi="微软雅黑" w:hint="eastAsia"/>
          <w:szCs w:val="24"/>
        </w:rPr>
        <w:t>课程、公共选修课程（含通选课、面向其他院系开设的专业基础课和选修课程）、新生研讨课。</w:t>
      </w:r>
    </w:p>
    <w:p w:rsidR="00E030BE" w:rsidRPr="006546F7" w:rsidRDefault="00433A70" w:rsidP="003E58E7">
      <w:pPr>
        <w:numPr>
          <w:ilvl w:val="0"/>
          <w:numId w:val="16"/>
        </w:numPr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酬金给付原则：原则上夏季</w:t>
      </w:r>
      <w:r w:rsidR="002F5878" w:rsidRPr="006546F7">
        <w:rPr>
          <w:rFonts w:ascii="微软雅黑" w:eastAsia="微软雅黑" w:hAnsi="微软雅黑" w:hint="eastAsia"/>
          <w:szCs w:val="24"/>
        </w:rPr>
        <w:t>学期开设的课程在本年度春、秋长学期必须正常开设一次以上。</w:t>
      </w:r>
    </w:p>
    <w:p w:rsidR="00DC3FAF" w:rsidRPr="006546F7" w:rsidRDefault="002F5878" w:rsidP="003E58E7">
      <w:pPr>
        <w:numPr>
          <w:ilvl w:val="0"/>
          <w:numId w:val="16"/>
        </w:numPr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酬金给付标准：</w:t>
      </w:r>
      <w:r w:rsidR="00D359E2" w:rsidRPr="006546F7">
        <w:rPr>
          <w:rFonts w:ascii="微软雅黑" w:eastAsia="微软雅黑" w:hAnsi="微软雅黑" w:hint="eastAsia"/>
          <w:szCs w:val="24"/>
        </w:rPr>
        <w:t>按照201</w:t>
      </w:r>
      <w:r w:rsidR="00BA240C" w:rsidRPr="006546F7">
        <w:rPr>
          <w:rFonts w:ascii="微软雅黑" w:eastAsia="微软雅黑" w:hAnsi="微软雅黑"/>
          <w:szCs w:val="24"/>
        </w:rPr>
        <w:t>7</w:t>
      </w:r>
      <w:r w:rsidR="0063318B">
        <w:rPr>
          <w:rFonts w:ascii="微软雅黑" w:eastAsia="微软雅黑" w:hAnsi="微软雅黑"/>
          <w:szCs w:val="24"/>
        </w:rPr>
        <w:t>年</w:t>
      </w:r>
      <w:r w:rsidR="00D359E2" w:rsidRPr="006546F7">
        <w:rPr>
          <w:rFonts w:ascii="微软雅黑" w:eastAsia="微软雅黑" w:hAnsi="微软雅黑" w:hint="eastAsia"/>
          <w:szCs w:val="24"/>
        </w:rPr>
        <w:t>夏季学期支付标准执行</w:t>
      </w:r>
      <w:r w:rsidR="00831F2D" w:rsidRPr="006546F7">
        <w:rPr>
          <w:rFonts w:ascii="微软雅黑" w:eastAsia="微软雅黑" w:hAnsi="微软雅黑" w:hint="eastAsia"/>
          <w:szCs w:val="24"/>
        </w:rPr>
        <w:t>。</w:t>
      </w:r>
    </w:p>
    <w:p w:rsidR="00274BD5" w:rsidRPr="003E58E7" w:rsidRDefault="00274BD5" w:rsidP="003E58E7">
      <w:pPr>
        <w:ind w:firstLineChars="196" w:firstLine="431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暑期学校：</w:t>
      </w:r>
    </w:p>
    <w:p w:rsidR="00274BD5" w:rsidRPr="006546F7" w:rsidRDefault="00274BD5" w:rsidP="003E58E7">
      <w:pPr>
        <w:ind w:firstLineChars="200" w:firstLine="420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根据暑期学校定位及校外、国际学生人数，下拨额度不等的运行经费。</w:t>
      </w:r>
      <w:r w:rsidR="00AC304E" w:rsidRPr="006546F7">
        <w:rPr>
          <w:rFonts w:ascii="微软雅黑" w:eastAsia="微软雅黑" w:hAnsi="微软雅黑" w:hint="eastAsia"/>
          <w:szCs w:val="24"/>
        </w:rPr>
        <w:t>学校将适度增加对暑期学校项目的资助规模。</w:t>
      </w:r>
    </w:p>
    <w:p w:rsidR="00232A84" w:rsidRPr="003E58E7" w:rsidRDefault="00232A84" w:rsidP="003E58E7">
      <w:pPr>
        <w:spacing w:beforeLines="50" w:before="156"/>
        <w:ind w:firstLine="420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7.班级规模</w:t>
      </w:r>
    </w:p>
    <w:p w:rsidR="00232A84" w:rsidRPr="006546F7" w:rsidRDefault="00433A70" w:rsidP="003E58E7">
      <w:pPr>
        <w:ind w:firstLine="420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夏季</w:t>
      </w:r>
      <w:r w:rsidR="00232A84" w:rsidRPr="006546F7">
        <w:rPr>
          <w:rFonts w:ascii="微软雅黑" w:eastAsia="微软雅黑" w:hAnsi="微软雅黑" w:hint="eastAsia"/>
          <w:szCs w:val="24"/>
        </w:rPr>
        <w:t>学期开设课程的教学班</w:t>
      </w:r>
      <w:r w:rsidR="00E030BE" w:rsidRPr="006546F7">
        <w:rPr>
          <w:rFonts w:ascii="微软雅黑" w:eastAsia="微软雅黑" w:hAnsi="微软雅黑" w:hint="eastAsia"/>
          <w:szCs w:val="24"/>
        </w:rPr>
        <w:t>规</w:t>
      </w:r>
      <w:proofErr w:type="gramStart"/>
      <w:r w:rsidR="00E030BE" w:rsidRPr="006546F7">
        <w:rPr>
          <w:rFonts w:ascii="微软雅黑" w:eastAsia="微软雅黑" w:hAnsi="微软雅黑" w:hint="eastAsia"/>
          <w:szCs w:val="24"/>
        </w:rPr>
        <w:t>模</w:t>
      </w:r>
      <w:r w:rsidR="00CC7775" w:rsidRPr="006546F7">
        <w:rPr>
          <w:rFonts w:ascii="微软雅黑" w:eastAsia="微软雅黑" w:hAnsi="微软雅黑" w:hint="eastAsia"/>
          <w:szCs w:val="24"/>
        </w:rPr>
        <w:t>建议</w:t>
      </w:r>
      <w:proofErr w:type="gramEnd"/>
      <w:r w:rsidR="00E030BE" w:rsidRPr="006546F7">
        <w:rPr>
          <w:rFonts w:ascii="微软雅黑" w:eastAsia="微软雅黑" w:hAnsi="微软雅黑" w:hint="eastAsia"/>
          <w:szCs w:val="24"/>
        </w:rPr>
        <w:t>控制在60人左右，不宜过多或过少。实践实验类课程、全英语授课课程、海外学者课程、新生研讨课，</w:t>
      </w:r>
      <w:r w:rsidR="00232A84" w:rsidRPr="006546F7">
        <w:rPr>
          <w:rFonts w:ascii="微软雅黑" w:eastAsia="微软雅黑" w:hAnsi="微软雅黑" w:hint="eastAsia"/>
          <w:szCs w:val="24"/>
        </w:rPr>
        <w:t>选课人数低于</w:t>
      </w:r>
      <w:r w:rsidR="00CC7775" w:rsidRPr="006546F7">
        <w:rPr>
          <w:rFonts w:ascii="微软雅黑" w:eastAsia="微软雅黑" w:hAnsi="微软雅黑" w:hint="eastAsia"/>
          <w:szCs w:val="24"/>
        </w:rPr>
        <w:t>25</w:t>
      </w:r>
      <w:r w:rsidR="00E030BE" w:rsidRPr="006546F7">
        <w:rPr>
          <w:rFonts w:ascii="微软雅黑" w:eastAsia="微软雅黑" w:hAnsi="微软雅黑" w:hint="eastAsia"/>
          <w:szCs w:val="24"/>
        </w:rPr>
        <w:t>人的一般不予开班；其他课程，选课人数低于50人的一般不予开班。</w:t>
      </w:r>
    </w:p>
    <w:p w:rsidR="00232A84" w:rsidRPr="003E58E7" w:rsidRDefault="00232A84" w:rsidP="003E58E7">
      <w:pPr>
        <w:spacing w:beforeLines="50" w:before="156"/>
        <w:ind w:firstLine="420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lastRenderedPageBreak/>
        <w:t>8.课程遴选</w:t>
      </w:r>
    </w:p>
    <w:p w:rsidR="00232A84" w:rsidRPr="003E58E7" w:rsidRDefault="00CC7C8A" w:rsidP="003E58E7">
      <w:pPr>
        <w:ind w:firstLine="420"/>
        <w:rPr>
          <w:rFonts w:ascii="微软雅黑" w:eastAsia="微软雅黑" w:hAnsi="微软雅黑"/>
          <w:sz w:val="22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请各院（系）</w:t>
      </w:r>
      <w:r w:rsidR="00BB7FC7" w:rsidRPr="006546F7">
        <w:rPr>
          <w:rFonts w:ascii="微软雅黑" w:eastAsia="微软雅黑" w:hAnsi="微软雅黑" w:hint="eastAsia"/>
          <w:szCs w:val="24"/>
        </w:rPr>
        <w:t>对申报课程进行初审，</w:t>
      </w:r>
      <w:r w:rsidRPr="006546F7">
        <w:rPr>
          <w:rFonts w:ascii="微软雅黑" w:eastAsia="微软雅黑" w:hAnsi="微软雅黑" w:hint="eastAsia"/>
          <w:szCs w:val="24"/>
        </w:rPr>
        <w:t>推荐教学效果好、深受学生欢迎的课程，</w:t>
      </w:r>
      <w:r w:rsidR="00232A84" w:rsidRPr="006546F7">
        <w:rPr>
          <w:rFonts w:ascii="微软雅黑" w:eastAsia="微软雅黑" w:hAnsi="微软雅黑" w:hint="eastAsia"/>
          <w:szCs w:val="24"/>
        </w:rPr>
        <w:t>教务处将对各院</w:t>
      </w:r>
      <w:r w:rsidRPr="006546F7">
        <w:rPr>
          <w:rFonts w:ascii="微软雅黑" w:eastAsia="微软雅黑" w:hAnsi="微软雅黑" w:hint="eastAsia"/>
          <w:szCs w:val="24"/>
        </w:rPr>
        <w:t>（</w:t>
      </w:r>
      <w:r w:rsidR="00232A84" w:rsidRPr="006546F7">
        <w:rPr>
          <w:rFonts w:ascii="微软雅黑" w:eastAsia="微软雅黑" w:hAnsi="微软雅黑" w:hint="eastAsia"/>
          <w:szCs w:val="24"/>
        </w:rPr>
        <w:t>系</w:t>
      </w:r>
      <w:r w:rsidRPr="006546F7">
        <w:rPr>
          <w:rFonts w:ascii="微软雅黑" w:eastAsia="微软雅黑" w:hAnsi="微软雅黑" w:hint="eastAsia"/>
          <w:szCs w:val="24"/>
        </w:rPr>
        <w:t>）</w:t>
      </w:r>
      <w:r w:rsidR="00232A84" w:rsidRPr="006546F7">
        <w:rPr>
          <w:rFonts w:ascii="微软雅黑" w:eastAsia="微软雅黑" w:hAnsi="微软雅黑" w:hint="eastAsia"/>
          <w:szCs w:val="24"/>
        </w:rPr>
        <w:t>申报的课程进行统一审核、遴选，对于不适合在</w:t>
      </w:r>
      <w:r w:rsidR="00433A70" w:rsidRPr="006546F7">
        <w:rPr>
          <w:rFonts w:ascii="微软雅黑" w:eastAsia="微软雅黑" w:hAnsi="微软雅黑" w:hint="eastAsia"/>
          <w:szCs w:val="24"/>
        </w:rPr>
        <w:t>夏季</w:t>
      </w:r>
      <w:r w:rsidR="00232A84" w:rsidRPr="006546F7">
        <w:rPr>
          <w:rFonts w:ascii="微软雅黑" w:eastAsia="微软雅黑" w:hAnsi="微软雅黑" w:hint="eastAsia"/>
          <w:szCs w:val="24"/>
        </w:rPr>
        <w:t>学期开设的课程</w:t>
      </w:r>
      <w:r w:rsidR="00A649C8" w:rsidRPr="006546F7">
        <w:rPr>
          <w:rFonts w:ascii="微软雅黑" w:eastAsia="微软雅黑" w:hAnsi="微软雅黑" w:hint="eastAsia"/>
          <w:szCs w:val="24"/>
        </w:rPr>
        <w:t>或教学效果不理想的课程</w:t>
      </w:r>
      <w:r w:rsidR="00232A84" w:rsidRPr="006546F7">
        <w:rPr>
          <w:rFonts w:ascii="微软雅黑" w:eastAsia="微软雅黑" w:hAnsi="微软雅黑" w:hint="eastAsia"/>
          <w:szCs w:val="24"/>
        </w:rPr>
        <w:t>将不安排开设。为保证教学质量，原则上每位任课教师只允许申请开设1个教学班，申请开设2个教学班（</w:t>
      </w:r>
      <w:proofErr w:type="gramStart"/>
      <w:r w:rsidR="00232A84" w:rsidRPr="006546F7">
        <w:rPr>
          <w:rFonts w:ascii="微软雅黑" w:eastAsia="微软雅黑" w:hAnsi="微软雅黑" w:hint="eastAsia"/>
          <w:szCs w:val="24"/>
        </w:rPr>
        <w:t>含给研究生</w:t>
      </w:r>
      <w:proofErr w:type="gramEnd"/>
      <w:r w:rsidR="00232A84" w:rsidRPr="006546F7">
        <w:rPr>
          <w:rFonts w:ascii="微软雅黑" w:eastAsia="微软雅黑" w:hAnsi="微软雅黑" w:hint="eastAsia"/>
          <w:szCs w:val="24"/>
        </w:rPr>
        <w:t>开设课程）的老师需特别说明。</w:t>
      </w:r>
    </w:p>
    <w:p w:rsidR="00232A84" w:rsidRPr="003E58E7" w:rsidRDefault="00232A84" w:rsidP="003E58E7">
      <w:pPr>
        <w:spacing w:beforeLines="50" w:before="156"/>
        <w:ind w:firstLine="420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9.学生选课</w:t>
      </w:r>
    </w:p>
    <w:p w:rsidR="00232A84" w:rsidRPr="006546F7" w:rsidRDefault="00433A70" w:rsidP="003E58E7">
      <w:pPr>
        <w:ind w:firstLine="420"/>
        <w:rPr>
          <w:rFonts w:ascii="微软雅黑" w:eastAsia="微软雅黑" w:hAnsi="微软雅黑"/>
          <w:szCs w:val="24"/>
        </w:rPr>
      </w:pPr>
      <w:r w:rsidRPr="006546F7">
        <w:rPr>
          <w:rFonts w:ascii="微软雅黑" w:eastAsia="微软雅黑" w:hAnsi="微软雅黑" w:hint="eastAsia"/>
          <w:szCs w:val="24"/>
        </w:rPr>
        <w:t>夏季</w:t>
      </w:r>
      <w:r w:rsidR="00232A84" w:rsidRPr="006546F7">
        <w:rPr>
          <w:rFonts w:ascii="微软雅黑" w:eastAsia="微软雅黑" w:hAnsi="微软雅黑" w:hint="eastAsia"/>
          <w:szCs w:val="24"/>
        </w:rPr>
        <w:t>学期开设的各类课程，</w:t>
      </w:r>
      <w:r w:rsidR="00D43074" w:rsidRPr="006546F7">
        <w:rPr>
          <w:rFonts w:ascii="微软雅黑" w:eastAsia="微软雅黑" w:hAnsi="微软雅黑" w:hint="eastAsia"/>
          <w:szCs w:val="24"/>
        </w:rPr>
        <w:t>校内</w:t>
      </w:r>
      <w:r w:rsidR="00021576" w:rsidRPr="006546F7">
        <w:rPr>
          <w:rFonts w:ascii="微软雅黑" w:eastAsia="微软雅黑" w:hAnsi="微软雅黑" w:hint="eastAsia"/>
          <w:szCs w:val="24"/>
        </w:rPr>
        <w:t>同学可结合各自情况和安排，自愿选修。但鉴于夏季</w:t>
      </w:r>
      <w:r w:rsidR="00232A84" w:rsidRPr="006546F7">
        <w:rPr>
          <w:rFonts w:ascii="微软雅黑" w:eastAsia="微软雅黑" w:hAnsi="微软雅黑" w:hint="eastAsia"/>
          <w:szCs w:val="24"/>
        </w:rPr>
        <w:t>学期增加了面向全校本科生开设的通识教育核心课程、任意选修课程、新生研讨课程和部分专业选修课程等，并力邀一些海</w:t>
      </w:r>
      <w:r w:rsidR="00D51EF4" w:rsidRPr="006546F7">
        <w:rPr>
          <w:rFonts w:ascii="微软雅黑" w:eastAsia="微软雅黑" w:hAnsi="微软雅黑" w:hint="eastAsia"/>
          <w:szCs w:val="24"/>
        </w:rPr>
        <w:t>内外学者前来我校开展各类教学、讲座活动，学校鼓励各位同学</w:t>
      </w:r>
      <w:r w:rsidR="00232A84" w:rsidRPr="006546F7">
        <w:rPr>
          <w:rFonts w:ascii="微软雅黑" w:eastAsia="微软雅黑" w:hAnsi="微软雅黑" w:hint="eastAsia"/>
          <w:szCs w:val="24"/>
        </w:rPr>
        <w:t>根据自己的修业计划，有效地利用</w:t>
      </w:r>
      <w:r w:rsidR="00021576" w:rsidRPr="006546F7">
        <w:rPr>
          <w:rFonts w:ascii="微软雅黑" w:eastAsia="微软雅黑" w:hAnsi="微软雅黑" w:hint="eastAsia"/>
          <w:szCs w:val="24"/>
        </w:rPr>
        <w:t>夏季</w:t>
      </w:r>
      <w:r w:rsidR="00232A84" w:rsidRPr="006546F7">
        <w:rPr>
          <w:rFonts w:ascii="微软雅黑" w:eastAsia="微软雅黑" w:hAnsi="微软雅黑" w:hint="eastAsia"/>
          <w:szCs w:val="24"/>
        </w:rPr>
        <w:t>学期修读课程。</w:t>
      </w:r>
      <w:r w:rsidR="00D43074" w:rsidRPr="001D6061">
        <w:rPr>
          <w:rFonts w:ascii="微软雅黑" w:eastAsia="微软雅黑" w:hAnsi="微软雅黑" w:hint="eastAsia"/>
          <w:szCs w:val="24"/>
        </w:rPr>
        <w:t>对于校外学生的选课，根据所遴选课程的容量，报满为止。</w:t>
      </w:r>
    </w:p>
    <w:p w:rsidR="00232A84" w:rsidRPr="003E58E7" w:rsidRDefault="00232A84" w:rsidP="003E58E7">
      <w:pPr>
        <w:spacing w:beforeLines="50" w:before="156"/>
        <w:ind w:firstLineChars="200" w:firstLine="440"/>
        <w:rPr>
          <w:rFonts w:ascii="微软雅黑" w:eastAsia="微软雅黑" w:hAnsi="微软雅黑"/>
          <w:b/>
          <w:sz w:val="22"/>
          <w:szCs w:val="24"/>
        </w:rPr>
      </w:pPr>
      <w:r w:rsidRPr="003E58E7">
        <w:rPr>
          <w:rFonts w:ascii="微软雅黑" w:eastAsia="微软雅黑" w:hAnsi="微软雅黑" w:hint="eastAsia"/>
          <w:b/>
          <w:sz w:val="22"/>
          <w:szCs w:val="24"/>
        </w:rPr>
        <w:t>请各开课单位于201</w:t>
      </w:r>
      <w:r w:rsidR="00BA240C" w:rsidRPr="003E58E7">
        <w:rPr>
          <w:rFonts w:ascii="微软雅黑" w:eastAsia="微软雅黑" w:hAnsi="微软雅黑"/>
          <w:b/>
          <w:sz w:val="22"/>
          <w:szCs w:val="24"/>
        </w:rPr>
        <w:t>7</w:t>
      </w:r>
      <w:r w:rsidRPr="003E58E7">
        <w:rPr>
          <w:rFonts w:ascii="微软雅黑" w:eastAsia="微软雅黑" w:hAnsi="微软雅黑" w:hint="eastAsia"/>
          <w:b/>
          <w:sz w:val="22"/>
          <w:szCs w:val="24"/>
        </w:rPr>
        <w:t>年1</w:t>
      </w:r>
      <w:r w:rsidR="00732BD1">
        <w:rPr>
          <w:rFonts w:ascii="微软雅黑" w:eastAsia="微软雅黑" w:hAnsi="微软雅黑"/>
          <w:b/>
          <w:sz w:val="22"/>
          <w:szCs w:val="24"/>
        </w:rPr>
        <w:t>2</w:t>
      </w:r>
      <w:r w:rsidRPr="003E58E7">
        <w:rPr>
          <w:rFonts w:ascii="微软雅黑" w:eastAsia="微软雅黑" w:hAnsi="微软雅黑" w:hint="eastAsia"/>
          <w:b/>
          <w:sz w:val="22"/>
          <w:szCs w:val="24"/>
        </w:rPr>
        <w:t>月</w:t>
      </w:r>
      <w:r w:rsidR="00732BD1">
        <w:rPr>
          <w:rFonts w:ascii="微软雅黑" w:eastAsia="微软雅黑" w:hAnsi="微软雅黑"/>
          <w:b/>
          <w:sz w:val="22"/>
          <w:szCs w:val="24"/>
        </w:rPr>
        <w:t>1</w:t>
      </w:r>
      <w:r w:rsidRPr="003E58E7">
        <w:rPr>
          <w:rFonts w:ascii="微软雅黑" w:eastAsia="微软雅黑" w:hAnsi="微软雅黑" w:hint="eastAsia"/>
          <w:b/>
          <w:sz w:val="22"/>
          <w:szCs w:val="24"/>
        </w:rPr>
        <w:t>日前提交开课信息。</w:t>
      </w:r>
    </w:p>
    <w:p w:rsidR="00BA240C" w:rsidRPr="003E58E7" w:rsidRDefault="00232A84" w:rsidP="003E58E7">
      <w:pPr>
        <w:ind w:firstLine="465"/>
        <w:jc w:val="left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联系人：</w:t>
      </w:r>
      <w:r w:rsidR="00BA240C" w:rsidRPr="003E58E7">
        <w:rPr>
          <w:rFonts w:ascii="微软雅黑" w:eastAsia="微软雅黑" w:hAnsi="微软雅黑" w:hint="eastAsia"/>
          <w:sz w:val="22"/>
          <w:szCs w:val="24"/>
        </w:rPr>
        <w:t>邱雅  34206415-2</w:t>
      </w:r>
      <w:r w:rsidR="00BA240C" w:rsidRPr="003E58E7">
        <w:rPr>
          <w:rFonts w:ascii="微软雅黑" w:eastAsia="微软雅黑" w:hAnsi="微软雅黑"/>
          <w:sz w:val="22"/>
          <w:szCs w:val="24"/>
        </w:rPr>
        <w:t>6</w:t>
      </w:r>
      <w:r w:rsidR="00BA240C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BA240C" w:rsidRPr="003E58E7">
        <w:rPr>
          <w:rFonts w:ascii="微软雅黑" w:eastAsia="微软雅黑" w:hAnsi="微软雅黑"/>
          <w:sz w:val="22"/>
          <w:szCs w:val="24"/>
        </w:rPr>
        <w:t xml:space="preserve"> SJ931011</w:t>
      </w:r>
      <w:r w:rsidR="00BA240C" w:rsidRPr="003E58E7">
        <w:rPr>
          <w:rFonts w:ascii="微软雅黑" w:eastAsia="微软雅黑" w:hAnsi="微软雅黑" w:hint="eastAsia"/>
          <w:sz w:val="22"/>
          <w:szCs w:val="24"/>
        </w:rPr>
        <w:t xml:space="preserve">@sjtu.edu.cn  </w:t>
      </w:r>
    </w:p>
    <w:p w:rsidR="004D5ADD" w:rsidRPr="003E58E7" w:rsidRDefault="00DC7C15" w:rsidP="003E58E7">
      <w:pPr>
        <w:ind w:firstLine="42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/>
          <w:sz w:val="22"/>
          <w:szCs w:val="24"/>
        </w:rPr>
        <w:br w:type="page"/>
      </w:r>
      <w:r w:rsidR="00232A84" w:rsidRPr="003E58E7">
        <w:rPr>
          <w:rFonts w:ascii="微软雅黑" w:eastAsia="微软雅黑" w:hAnsi="微软雅黑" w:hint="eastAsia"/>
          <w:b/>
          <w:sz w:val="22"/>
          <w:szCs w:val="24"/>
        </w:rPr>
        <w:lastRenderedPageBreak/>
        <w:t>开课信息系列附表</w:t>
      </w:r>
    </w:p>
    <w:p w:rsidR="004D5ADD" w:rsidRPr="003E58E7" w:rsidRDefault="00F803B3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附</w:t>
      </w:r>
      <w:r w:rsidR="00E9498E" w:rsidRPr="003E58E7">
        <w:rPr>
          <w:rFonts w:ascii="微软雅黑" w:eastAsia="微软雅黑" w:hAnsi="微软雅黑" w:hint="eastAsia"/>
          <w:sz w:val="22"/>
          <w:szCs w:val="24"/>
        </w:rPr>
        <w:t>表</w:t>
      </w:r>
      <w:proofErr w:type="gramStart"/>
      <w:r w:rsidR="00E9498E" w:rsidRPr="003E58E7">
        <w:rPr>
          <w:rFonts w:ascii="微软雅黑" w:eastAsia="微软雅黑" w:hAnsi="微软雅黑" w:hint="eastAsia"/>
          <w:sz w:val="22"/>
          <w:szCs w:val="24"/>
        </w:rPr>
        <w:t>一</w:t>
      </w:r>
      <w:proofErr w:type="gramEnd"/>
      <w:r w:rsidR="004D5ADD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58162B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957440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021576" w:rsidRPr="003E58E7">
        <w:rPr>
          <w:rFonts w:ascii="微软雅黑" w:eastAsia="微软雅黑" w:hAnsi="微软雅黑" w:hint="eastAsia"/>
          <w:sz w:val="22"/>
          <w:szCs w:val="24"/>
        </w:rPr>
        <w:t>夏季</w:t>
      </w:r>
      <w:r w:rsidR="004D5ADD" w:rsidRPr="003E58E7">
        <w:rPr>
          <w:rFonts w:ascii="微软雅黑" w:eastAsia="微软雅黑" w:hAnsi="微软雅黑" w:hint="eastAsia"/>
          <w:sz w:val="22"/>
          <w:szCs w:val="24"/>
        </w:rPr>
        <w:t>学期课程开设计划表</w:t>
      </w:r>
      <w:r w:rsidR="00D359E2" w:rsidRPr="003E58E7">
        <w:rPr>
          <w:rFonts w:ascii="微软雅黑" w:eastAsia="微软雅黑" w:hAnsi="微软雅黑" w:hint="eastAsia"/>
          <w:sz w:val="22"/>
          <w:szCs w:val="24"/>
        </w:rPr>
        <w:t>（开课单位汇总填写）</w:t>
      </w:r>
    </w:p>
    <w:p w:rsidR="004D5ADD" w:rsidRPr="003E58E7" w:rsidRDefault="00E9498E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附表</w:t>
      </w:r>
      <w:r w:rsidR="00B66C2F" w:rsidRPr="003E58E7">
        <w:rPr>
          <w:rFonts w:ascii="微软雅黑" w:eastAsia="微软雅黑" w:hAnsi="微软雅黑" w:hint="eastAsia"/>
          <w:sz w:val="22"/>
          <w:szCs w:val="24"/>
        </w:rPr>
        <w:t>二</w:t>
      </w:r>
      <w:r w:rsidR="004D5ADD" w:rsidRPr="003E58E7">
        <w:rPr>
          <w:rFonts w:ascii="微软雅黑" w:eastAsia="微软雅黑" w:hAnsi="微软雅黑" w:hint="eastAsia"/>
          <w:sz w:val="22"/>
          <w:szCs w:val="24"/>
        </w:rPr>
        <w:t xml:space="preserve">  </w:t>
      </w:r>
      <w:r w:rsidR="00957440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0F460D" w:rsidRPr="003E58E7">
        <w:rPr>
          <w:rFonts w:ascii="微软雅黑" w:eastAsia="微软雅黑" w:hAnsi="微软雅黑" w:hint="eastAsia"/>
          <w:sz w:val="22"/>
          <w:szCs w:val="24"/>
        </w:rPr>
        <w:t>课程教学大纲模板</w:t>
      </w:r>
      <w:r w:rsidR="00D359E2" w:rsidRPr="003E58E7">
        <w:rPr>
          <w:rFonts w:ascii="微软雅黑" w:eastAsia="微软雅黑" w:hAnsi="微软雅黑" w:hint="eastAsia"/>
          <w:sz w:val="22"/>
          <w:szCs w:val="24"/>
        </w:rPr>
        <w:t xml:space="preserve"> （课程负责人填写）</w:t>
      </w:r>
    </w:p>
    <w:p w:rsidR="004D5ADD" w:rsidRPr="003E58E7" w:rsidRDefault="00E9498E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附表</w:t>
      </w:r>
      <w:r w:rsidR="008D3E6C" w:rsidRPr="003E58E7">
        <w:rPr>
          <w:rFonts w:ascii="微软雅黑" w:eastAsia="微软雅黑" w:hAnsi="微软雅黑" w:hint="eastAsia"/>
          <w:sz w:val="22"/>
          <w:szCs w:val="24"/>
        </w:rPr>
        <w:t>三</w:t>
      </w:r>
      <w:r w:rsidR="004D5ADD" w:rsidRPr="003E58E7">
        <w:rPr>
          <w:rFonts w:ascii="微软雅黑" w:eastAsia="微软雅黑" w:hAnsi="微软雅黑" w:hint="eastAsia"/>
          <w:sz w:val="22"/>
          <w:szCs w:val="24"/>
        </w:rPr>
        <w:t xml:space="preserve">  </w:t>
      </w:r>
      <w:r w:rsidR="00957440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111053" w:rsidRPr="003E58E7">
        <w:rPr>
          <w:rFonts w:ascii="微软雅黑" w:eastAsia="微软雅黑" w:hAnsi="微软雅黑" w:hint="eastAsia"/>
          <w:sz w:val="22"/>
          <w:szCs w:val="24"/>
        </w:rPr>
        <w:t>海内外学者</w:t>
      </w:r>
      <w:r w:rsidR="00FC6ACF" w:rsidRPr="003E58E7">
        <w:rPr>
          <w:rFonts w:ascii="微软雅黑" w:eastAsia="微软雅黑" w:hAnsi="微软雅黑" w:hint="eastAsia"/>
          <w:sz w:val="22"/>
          <w:szCs w:val="24"/>
        </w:rPr>
        <w:t>课程申请书</w:t>
      </w:r>
      <w:r w:rsidR="00D359E2" w:rsidRPr="003E58E7">
        <w:rPr>
          <w:rFonts w:ascii="微软雅黑" w:eastAsia="微软雅黑" w:hAnsi="微软雅黑" w:hint="eastAsia"/>
          <w:sz w:val="22"/>
          <w:szCs w:val="24"/>
        </w:rPr>
        <w:t xml:space="preserve"> （课程负责人填写）</w:t>
      </w:r>
    </w:p>
    <w:p w:rsidR="00903917" w:rsidRPr="003E58E7" w:rsidRDefault="00E9498E" w:rsidP="003E58E7">
      <w:pPr>
        <w:ind w:firstLineChars="200" w:firstLine="440"/>
        <w:rPr>
          <w:rFonts w:ascii="微软雅黑" w:eastAsia="微软雅黑" w:hAnsi="微软雅黑"/>
          <w:sz w:val="22"/>
          <w:szCs w:val="24"/>
        </w:rPr>
      </w:pPr>
      <w:r w:rsidRPr="003E58E7">
        <w:rPr>
          <w:rFonts w:ascii="微软雅黑" w:eastAsia="微软雅黑" w:hAnsi="微软雅黑" w:hint="eastAsia"/>
          <w:sz w:val="22"/>
          <w:szCs w:val="24"/>
        </w:rPr>
        <w:t>附表</w:t>
      </w:r>
      <w:r w:rsidR="008D3E6C" w:rsidRPr="003E58E7">
        <w:rPr>
          <w:rFonts w:ascii="微软雅黑" w:eastAsia="微软雅黑" w:hAnsi="微软雅黑" w:hint="eastAsia"/>
          <w:sz w:val="22"/>
          <w:szCs w:val="24"/>
        </w:rPr>
        <w:t>四</w:t>
      </w:r>
      <w:r w:rsidR="00957440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021576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957440" w:rsidRPr="003E58E7">
        <w:rPr>
          <w:rFonts w:ascii="微软雅黑" w:eastAsia="微软雅黑" w:hAnsi="微软雅黑" w:hint="eastAsia"/>
          <w:sz w:val="22"/>
          <w:szCs w:val="24"/>
        </w:rPr>
        <w:t xml:space="preserve"> </w:t>
      </w:r>
      <w:r w:rsidR="00563111" w:rsidRPr="003E58E7">
        <w:rPr>
          <w:rFonts w:ascii="微软雅黑" w:eastAsia="微软雅黑" w:hAnsi="微软雅黑" w:hint="eastAsia"/>
          <w:sz w:val="22"/>
          <w:szCs w:val="24"/>
        </w:rPr>
        <w:t>国际暑期学校</w:t>
      </w:r>
      <w:r w:rsidR="00537D7C" w:rsidRPr="003E58E7">
        <w:rPr>
          <w:rFonts w:ascii="微软雅黑" w:eastAsia="微软雅黑" w:hAnsi="微软雅黑" w:hint="eastAsia"/>
          <w:sz w:val="22"/>
          <w:szCs w:val="24"/>
        </w:rPr>
        <w:t>立项</w:t>
      </w:r>
      <w:r w:rsidR="00563111" w:rsidRPr="003E58E7">
        <w:rPr>
          <w:rFonts w:ascii="微软雅黑" w:eastAsia="微软雅黑" w:hAnsi="微软雅黑" w:hint="eastAsia"/>
          <w:sz w:val="22"/>
          <w:szCs w:val="24"/>
        </w:rPr>
        <w:t>申请书</w:t>
      </w:r>
      <w:r w:rsidR="00D359E2" w:rsidRPr="003E58E7">
        <w:rPr>
          <w:rFonts w:ascii="微软雅黑" w:eastAsia="微软雅黑" w:hAnsi="微软雅黑" w:hint="eastAsia"/>
          <w:sz w:val="22"/>
          <w:szCs w:val="24"/>
        </w:rPr>
        <w:t xml:space="preserve"> （项目负责人填写）</w:t>
      </w:r>
    </w:p>
    <w:p w:rsidR="00382299" w:rsidRPr="003E58E7" w:rsidRDefault="00382299" w:rsidP="003E58E7">
      <w:pPr>
        <w:pStyle w:val="aa"/>
        <w:widowControl w:val="0"/>
        <w:ind w:firstLine="440"/>
        <w:jc w:val="both"/>
        <w:rPr>
          <w:rFonts w:ascii="微软雅黑" w:eastAsia="微软雅黑" w:hAnsi="微软雅黑"/>
          <w:sz w:val="22"/>
        </w:rPr>
      </w:pPr>
    </w:p>
    <w:sectPr w:rsidR="00382299" w:rsidRPr="003E58E7" w:rsidSect="00E45152">
      <w:footerReference w:type="even" r:id="rId8"/>
      <w:footerReference w:type="default" r:id="rId9"/>
      <w:pgSz w:w="11906" w:h="16838"/>
      <w:pgMar w:top="1440" w:right="1588" w:bottom="1440" w:left="1797" w:header="851" w:footer="992" w:gutter="0"/>
      <w:pgNumType w:fmt="numberIn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7C6" w:rsidRDefault="00A467C6">
      <w:r>
        <w:separator/>
      </w:r>
    </w:p>
  </w:endnote>
  <w:endnote w:type="continuationSeparator" w:id="0">
    <w:p w:rsidR="00A467C6" w:rsidRDefault="00A46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08" w:rsidRDefault="00396F66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542908">
      <w:rPr>
        <w:rStyle w:val="a4"/>
      </w:rPr>
      <w:instrText xml:space="preserve">PAGE  </w:instrText>
    </w:r>
    <w:r>
      <w:fldChar w:fldCharType="end"/>
    </w:r>
  </w:p>
  <w:p w:rsidR="00542908" w:rsidRDefault="0054290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2908" w:rsidRDefault="00396F66">
    <w:pPr>
      <w:pStyle w:val="a8"/>
      <w:framePr w:h="0" w:wrap="around" w:vAnchor="text" w:hAnchor="margin" w:xAlign="center" w:y="1"/>
      <w:rPr>
        <w:rStyle w:val="a4"/>
      </w:rPr>
    </w:pPr>
    <w:r>
      <w:fldChar w:fldCharType="begin"/>
    </w:r>
    <w:r w:rsidR="00542908">
      <w:rPr>
        <w:rStyle w:val="a4"/>
      </w:rPr>
      <w:instrText xml:space="preserve">PAGE  </w:instrText>
    </w:r>
    <w:r>
      <w:fldChar w:fldCharType="separate"/>
    </w:r>
    <w:r w:rsidR="00F603D7">
      <w:rPr>
        <w:rStyle w:val="a4"/>
        <w:noProof/>
      </w:rPr>
      <w:t>- 9 -</w:t>
    </w:r>
    <w:r>
      <w:fldChar w:fldCharType="end"/>
    </w:r>
  </w:p>
  <w:p w:rsidR="00542908" w:rsidRDefault="0054290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7C6" w:rsidRDefault="00A467C6">
      <w:r>
        <w:separator/>
      </w:r>
    </w:p>
  </w:footnote>
  <w:footnote w:type="continuationSeparator" w:id="0">
    <w:p w:rsidR="00A467C6" w:rsidRDefault="00A46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5.65pt;height:425.65pt" o:bullet="t">
        <v:imagedata r:id="rId1" o:title="artD3"/>
      </v:shape>
    </w:pict>
  </w:numPicBullet>
  <w:abstractNum w:abstractNumId="0">
    <w:nsid w:val="0788262E"/>
    <w:multiLevelType w:val="hybridMultilevel"/>
    <w:tmpl w:val="4036A55C"/>
    <w:lvl w:ilvl="0" w:tplc="EC424B5A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5" w:hanging="420"/>
      </w:pPr>
    </w:lvl>
    <w:lvl w:ilvl="2" w:tplc="0409001B" w:tentative="1">
      <w:start w:val="1"/>
      <w:numFmt w:val="lowerRoman"/>
      <w:lvlText w:val="%3."/>
      <w:lvlJc w:val="righ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9" w:tentative="1">
      <w:start w:val="1"/>
      <w:numFmt w:val="lowerLetter"/>
      <w:lvlText w:val="%5)"/>
      <w:lvlJc w:val="left"/>
      <w:pPr>
        <w:ind w:left="2685" w:hanging="420"/>
      </w:pPr>
    </w:lvl>
    <w:lvl w:ilvl="5" w:tplc="0409001B" w:tentative="1">
      <w:start w:val="1"/>
      <w:numFmt w:val="lowerRoman"/>
      <w:lvlText w:val="%6."/>
      <w:lvlJc w:val="righ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9" w:tentative="1">
      <w:start w:val="1"/>
      <w:numFmt w:val="lowerLetter"/>
      <w:lvlText w:val="%8)"/>
      <w:lvlJc w:val="left"/>
      <w:pPr>
        <w:ind w:left="3945" w:hanging="420"/>
      </w:pPr>
    </w:lvl>
    <w:lvl w:ilvl="8" w:tplc="0409001B" w:tentative="1">
      <w:start w:val="1"/>
      <w:numFmt w:val="lowerRoman"/>
      <w:lvlText w:val="%9."/>
      <w:lvlJc w:val="right"/>
      <w:pPr>
        <w:ind w:left="4365" w:hanging="420"/>
      </w:pPr>
    </w:lvl>
  </w:abstractNum>
  <w:abstractNum w:abstractNumId="1">
    <w:nsid w:val="0A080C99"/>
    <w:multiLevelType w:val="hybridMultilevel"/>
    <w:tmpl w:val="61266676"/>
    <w:lvl w:ilvl="0" w:tplc="771CD448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5A50B3E"/>
    <w:multiLevelType w:val="hybridMultilevel"/>
    <w:tmpl w:val="67BE566E"/>
    <w:lvl w:ilvl="0" w:tplc="D13C7CC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3">
    <w:nsid w:val="200C280B"/>
    <w:multiLevelType w:val="hybridMultilevel"/>
    <w:tmpl w:val="B770B7A8"/>
    <w:lvl w:ilvl="0" w:tplc="D13C7CCE">
      <w:start w:val="1"/>
      <w:numFmt w:val="decimalEnclosedParen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>
    <w:nsid w:val="2609654E"/>
    <w:multiLevelType w:val="hybridMultilevel"/>
    <w:tmpl w:val="39F00E8C"/>
    <w:lvl w:ilvl="0" w:tplc="83AE1AC4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26EF5139"/>
    <w:multiLevelType w:val="hybridMultilevel"/>
    <w:tmpl w:val="7296828C"/>
    <w:lvl w:ilvl="0" w:tplc="A1163C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49AD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C64FD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F9CE5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6A12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4016B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1251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421C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E88C3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EA24582"/>
    <w:multiLevelType w:val="hybridMultilevel"/>
    <w:tmpl w:val="6DEA4122"/>
    <w:lvl w:ilvl="0" w:tplc="0B063C3E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3F9871D9"/>
    <w:multiLevelType w:val="hybridMultilevel"/>
    <w:tmpl w:val="E0CCAFBC"/>
    <w:lvl w:ilvl="0" w:tplc="5BE6E0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58A24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EC081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B64CF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6EE23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3E664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3A414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840A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1E55F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45797BFB"/>
    <w:multiLevelType w:val="hybridMultilevel"/>
    <w:tmpl w:val="3CD29AD4"/>
    <w:lvl w:ilvl="0" w:tplc="D13C7CCE">
      <w:start w:val="1"/>
      <w:numFmt w:val="decimalEnclosedParen"/>
      <w:lvlText w:val="%1"/>
      <w:lvlJc w:val="left"/>
      <w:pPr>
        <w:ind w:left="90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9">
    <w:nsid w:val="4DD402DA"/>
    <w:multiLevelType w:val="hybridMultilevel"/>
    <w:tmpl w:val="48D0D774"/>
    <w:lvl w:ilvl="0" w:tplc="FC107A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AE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C65FC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502BB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4D17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656A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24C29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A5EC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FA035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4D9411A"/>
    <w:multiLevelType w:val="hybridMultilevel"/>
    <w:tmpl w:val="65BEBCA6"/>
    <w:lvl w:ilvl="0" w:tplc="D13C7CC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BB15727"/>
    <w:multiLevelType w:val="hybridMultilevel"/>
    <w:tmpl w:val="9D183098"/>
    <w:lvl w:ilvl="0" w:tplc="D13C7CCE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2E122B6"/>
    <w:multiLevelType w:val="hybridMultilevel"/>
    <w:tmpl w:val="B2AE48EC"/>
    <w:lvl w:ilvl="0" w:tplc="19C027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FAFB2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D6190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22260B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621E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3A242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84122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3CF44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B644BD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64FF4D28"/>
    <w:multiLevelType w:val="hybridMultilevel"/>
    <w:tmpl w:val="E4202D06"/>
    <w:lvl w:ilvl="0" w:tplc="E4CAA60E">
      <w:start w:val="1"/>
      <w:numFmt w:val="decimal"/>
      <w:lvlText w:val="（%1）"/>
      <w:lvlJc w:val="left"/>
      <w:pPr>
        <w:ind w:left="142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4">
    <w:nsid w:val="6AEC3B37"/>
    <w:multiLevelType w:val="hybridMultilevel"/>
    <w:tmpl w:val="C5DABC10"/>
    <w:lvl w:ilvl="0" w:tplc="D13C7CCE">
      <w:start w:val="1"/>
      <w:numFmt w:val="decimalEnclosedParen"/>
      <w:lvlText w:val="%1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79B563C7"/>
    <w:multiLevelType w:val="hybridMultilevel"/>
    <w:tmpl w:val="2774E8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A851E31"/>
    <w:multiLevelType w:val="hybridMultilevel"/>
    <w:tmpl w:val="E7C2A08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4"/>
  </w:num>
  <w:num w:numId="9">
    <w:abstractNumId w:val="13"/>
  </w:num>
  <w:num w:numId="10">
    <w:abstractNumId w:val="6"/>
  </w:num>
  <w:num w:numId="11">
    <w:abstractNumId w:val="0"/>
  </w:num>
  <w:num w:numId="12">
    <w:abstractNumId w:val="2"/>
  </w:num>
  <w:num w:numId="13">
    <w:abstractNumId w:val="14"/>
  </w:num>
  <w:num w:numId="14">
    <w:abstractNumId w:val="3"/>
  </w:num>
  <w:num w:numId="15">
    <w:abstractNumId w:val="11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5B"/>
    <w:rsid w:val="00000865"/>
    <w:rsid w:val="00001C47"/>
    <w:rsid w:val="000145DA"/>
    <w:rsid w:val="00021576"/>
    <w:rsid w:val="000238D0"/>
    <w:rsid w:val="0002533B"/>
    <w:rsid w:val="00033B8F"/>
    <w:rsid w:val="00052973"/>
    <w:rsid w:val="0007546D"/>
    <w:rsid w:val="00077F62"/>
    <w:rsid w:val="00082C03"/>
    <w:rsid w:val="000A2514"/>
    <w:rsid w:val="000A50B2"/>
    <w:rsid w:val="000B2AC3"/>
    <w:rsid w:val="000B3FBE"/>
    <w:rsid w:val="000B47C2"/>
    <w:rsid w:val="000B7A66"/>
    <w:rsid w:val="000C5994"/>
    <w:rsid w:val="000C721F"/>
    <w:rsid w:val="000D180C"/>
    <w:rsid w:val="000E4194"/>
    <w:rsid w:val="000F460D"/>
    <w:rsid w:val="001022C1"/>
    <w:rsid w:val="00102499"/>
    <w:rsid w:val="0010390E"/>
    <w:rsid w:val="00111053"/>
    <w:rsid w:val="00112595"/>
    <w:rsid w:val="00113BE4"/>
    <w:rsid w:val="00122BD5"/>
    <w:rsid w:val="00136526"/>
    <w:rsid w:val="00140157"/>
    <w:rsid w:val="00140686"/>
    <w:rsid w:val="00152A07"/>
    <w:rsid w:val="00172A27"/>
    <w:rsid w:val="001765A8"/>
    <w:rsid w:val="00176E47"/>
    <w:rsid w:val="001801FD"/>
    <w:rsid w:val="00196ADF"/>
    <w:rsid w:val="001977FD"/>
    <w:rsid w:val="001C2962"/>
    <w:rsid w:val="001D4FAF"/>
    <w:rsid w:val="001D6061"/>
    <w:rsid w:val="001E5988"/>
    <w:rsid w:val="001F259C"/>
    <w:rsid w:val="001F3737"/>
    <w:rsid w:val="001F6843"/>
    <w:rsid w:val="0021162B"/>
    <w:rsid w:val="00222DB6"/>
    <w:rsid w:val="00224903"/>
    <w:rsid w:val="00232A84"/>
    <w:rsid w:val="00243FD8"/>
    <w:rsid w:val="00245A58"/>
    <w:rsid w:val="002528A5"/>
    <w:rsid w:val="00257532"/>
    <w:rsid w:val="00266DDF"/>
    <w:rsid w:val="00274BD5"/>
    <w:rsid w:val="00275BF4"/>
    <w:rsid w:val="00275F70"/>
    <w:rsid w:val="00290939"/>
    <w:rsid w:val="00291C8F"/>
    <w:rsid w:val="0029586F"/>
    <w:rsid w:val="002959F5"/>
    <w:rsid w:val="00295E06"/>
    <w:rsid w:val="00297EE6"/>
    <w:rsid w:val="002A6651"/>
    <w:rsid w:val="002A798F"/>
    <w:rsid w:val="002D6C88"/>
    <w:rsid w:val="002E0FFD"/>
    <w:rsid w:val="002E30D1"/>
    <w:rsid w:val="002E40D3"/>
    <w:rsid w:val="002E484E"/>
    <w:rsid w:val="002F5878"/>
    <w:rsid w:val="002F74A1"/>
    <w:rsid w:val="00301672"/>
    <w:rsid w:val="0030360F"/>
    <w:rsid w:val="003040F3"/>
    <w:rsid w:val="00323A47"/>
    <w:rsid w:val="003267A0"/>
    <w:rsid w:val="00331C69"/>
    <w:rsid w:val="00332F26"/>
    <w:rsid w:val="00335E04"/>
    <w:rsid w:val="00336068"/>
    <w:rsid w:val="00340CDB"/>
    <w:rsid w:val="00342C7A"/>
    <w:rsid w:val="003533CB"/>
    <w:rsid w:val="003559D1"/>
    <w:rsid w:val="0035754D"/>
    <w:rsid w:val="00361307"/>
    <w:rsid w:val="00382299"/>
    <w:rsid w:val="00386421"/>
    <w:rsid w:val="00390A24"/>
    <w:rsid w:val="00393BF4"/>
    <w:rsid w:val="00396F66"/>
    <w:rsid w:val="003A7958"/>
    <w:rsid w:val="003C4521"/>
    <w:rsid w:val="003C73B8"/>
    <w:rsid w:val="003D3D52"/>
    <w:rsid w:val="003D75AC"/>
    <w:rsid w:val="003E58E7"/>
    <w:rsid w:val="003F0EFB"/>
    <w:rsid w:val="003F6BA6"/>
    <w:rsid w:val="00412DE4"/>
    <w:rsid w:val="0041465A"/>
    <w:rsid w:val="004240D9"/>
    <w:rsid w:val="00426DE9"/>
    <w:rsid w:val="00433A70"/>
    <w:rsid w:val="00433ADD"/>
    <w:rsid w:val="00440023"/>
    <w:rsid w:val="00450CFE"/>
    <w:rsid w:val="0045289F"/>
    <w:rsid w:val="004554C2"/>
    <w:rsid w:val="004637EF"/>
    <w:rsid w:val="0046738B"/>
    <w:rsid w:val="00482A20"/>
    <w:rsid w:val="00483B86"/>
    <w:rsid w:val="00493CDF"/>
    <w:rsid w:val="004A210B"/>
    <w:rsid w:val="004C2572"/>
    <w:rsid w:val="004C7958"/>
    <w:rsid w:val="004D5ADD"/>
    <w:rsid w:val="004F0880"/>
    <w:rsid w:val="004F2A5D"/>
    <w:rsid w:val="005231A5"/>
    <w:rsid w:val="00533251"/>
    <w:rsid w:val="00535C1A"/>
    <w:rsid w:val="00537D7C"/>
    <w:rsid w:val="00542908"/>
    <w:rsid w:val="00547FBF"/>
    <w:rsid w:val="005620F9"/>
    <w:rsid w:val="005621EA"/>
    <w:rsid w:val="00563111"/>
    <w:rsid w:val="005715D2"/>
    <w:rsid w:val="005749A6"/>
    <w:rsid w:val="0058162B"/>
    <w:rsid w:val="00586FA6"/>
    <w:rsid w:val="0059002D"/>
    <w:rsid w:val="00596F42"/>
    <w:rsid w:val="00597EF6"/>
    <w:rsid w:val="005B05A9"/>
    <w:rsid w:val="005C38C6"/>
    <w:rsid w:val="005C4EA3"/>
    <w:rsid w:val="005C65F9"/>
    <w:rsid w:val="005F2989"/>
    <w:rsid w:val="005F2D50"/>
    <w:rsid w:val="00627A07"/>
    <w:rsid w:val="00631D13"/>
    <w:rsid w:val="0063318B"/>
    <w:rsid w:val="006433ED"/>
    <w:rsid w:val="00651B98"/>
    <w:rsid w:val="00652EC0"/>
    <w:rsid w:val="006533C6"/>
    <w:rsid w:val="006546F7"/>
    <w:rsid w:val="00654FA1"/>
    <w:rsid w:val="00662C00"/>
    <w:rsid w:val="00672C48"/>
    <w:rsid w:val="006756C4"/>
    <w:rsid w:val="0067795C"/>
    <w:rsid w:val="0068110A"/>
    <w:rsid w:val="0069129E"/>
    <w:rsid w:val="006920FB"/>
    <w:rsid w:val="006A2531"/>
    <w:rsid w:val="006C5A30"/>
    <w:rsid w:val="006D4DBE"/>
    <w:rsid w:val="006D6A66"/>
    <w:rsid w:val="006D6EBA"/>
    <w:rsid w:val="006F26F6"/>
    <w:rsid w:val="0070266D"/>
    <w:rsid w:val="00707D5D"/>
    <w:rsid w:val="0071379A"/>
    <w:rsid w:val="00732BD1"/>
    <w:rsid w:val="0073661B"/>
    <w:rsid w:val="0075406A"/>
    <w:rsid w:val="00760728"/>
    <w:rsid w:val="0077693A"/>
    <w:rsid w:val="00777807"/>
    <w:rsid w:val="00783F44"/>
    <w:rsid w:val="007879BA"/>
    <w:rsid w:val="00791BCF"/>
    <w:rsid w:val="007978B9"/>
    <w:rsid w:val="007B44AF"/>
    <w:rsid w:val="007B70D5"/>
    <w:rsid w:val="007C00F2"/>
    <w:rsid w:val="007C0251"/>
    <w:rsid w:val="007D3B40"/>
    <w:rsid w:val="008075C5"/>
    <w:rsid w:val="0081170E"/>
    <w:rsid w:val="00821121"/>
    <w:rsid w:val="008301EB"/>
    <w:rsid w:val="008313D8"/>
    <w:rsid w:val="00831F2D"/>
    <w:rsid w:val="00836D7E"/>
    <w:rsid w:val="0085077A"/>
    <w:rsid w:val="00852999"/>
    <w:rsid w:val="00862429"/>
    <w:rsid w:val="0086291A"/>
    <w:rsid w:val="00864C2B"/>
    <w:rsid w:val="0087313D"/>
    <w:rsid w:val="008916CA"/>
    <w:rsid w:val="00894C37"/>
    <w:rsid w:val="008A158A"/>
    <w:rsid w:val="008A16D2"/>
    <w:rsid w:val="008B5ABD"/>
    <w:rsid w:val="008C1611"/>
    <w:rsid w:val="008C3BA3"/>
    <w:rsid w:val="008C7476"/>
    <w:rsid w:val="008C7F1F"/>
    <w:rsid w:val="008D3E6C"/>
    <w:rsid w:val="008E2E46"/>
    <w:rsid w:val="008E43DD"/>
    <w:rsid w:val="008E5628"/>
    <w:rsid w:val="008F1B53"/>
    <w:rsid w:val="00903917"/>
    <w:rsid w:val="00915CD2"/>
    <w:rsid w:val="00923D92"/>
    <w:rsid w:val="00925E1B"/>
    <w:rsid w:val="0093198F"/>
    <w:rsid w:val="009349CC"/>
    <w:rsid w:val="00935AF4"/>
    <w:rsid w:val="009539D2"/>
    <w:rsid w:val="00957440"/>
    <w:rsid w:val="00964F27"/>
    <w:rsid w:val="00975B50"/>
    <w:rsid w:val="00997D87"/>
    <w:rsid w:val="009A2454"/>
    <w:rsid w:val="009A66AA"/>
    <w:rsid w:val="009B0D71"/>
    <w:rsid w:val="009B4727"/>
    <w:rsid w:val="009B7046"/>
    <w:rsid w:val="009C106A"/>
    <w:rsid w:val="009C459B"/>
    <w:rsid w:val="009F2379"/>
    <w:rsid w:val="00A022F3"/>
    <w:rsid w:val="00A05274"/>
    <w:rsid w:val="00A11B83"/>
    <w:rsid w:val="00A17224"/>
    <w:rsid w:val="00A268ED"/>
    <w:rsid w:val="00A35568"/>
    <w:rsid w:val="00A467C6"/>
    <w:rsid w:val="00A469DC"/>
    <w:rsid w:val="00A5290C"/>
    <w:rsid w:val="00A649C8"/>
    <w:rsid w:val="00A715FE"/>
    <w:rsid w:val="00A87102"/>
    <w:rsid w:val="00A945A6"/>
    <w:rsid w:val="00AA5182"/>
    <w:rsid w:val="00AA792C"/>
    <w:rsid w:val="00AC304E"/>
    <w:rsid w:val="00AD1EAA"/>
    <w:rsid w:val="00AF14D9"/>
    <w:rsid w:val="00AF7CF0"/>
    <w:rsid w:val="00B01865"/>
    <w:rsid w:val="00B0225A"/>
    <w:rsid w:val="00B26483"/>
    <w:rsid w:val="00B37692"/>
    <w:rsid w:val="00B41A2E"/>
    <w:rsid w:val="00B42D9B"/>
    <w:rsid w:val="00B42DF1"/>
    <w:rsid w:val="00B508A4"/>
    <w:rsid w:val="00B51A4E"/>
    <w:rsid w:val="00B5795C"/>
    <w:rsid w:val="00B65C6E"/>
    <w:rsid w:val="00B66C2F"/>
    <w:rsid w:val="00B67108"/>
    <w:rsid w:val="00B67511"/>
    <w:rsid w:val="00B71F19"/>
    <w:rsid w:val="00B74C94"/>
    <w:rsid w:val="00B92286"/>
    <w:rsid w:val="00B9343A"/>
    <w:rsid w:val="00B940E9"/>
    <w:rsid w:val="00BA240C"/>
    <w:rsid w:val="00BA4450"/>
    <w:rsid w:val="00BB02BA"/>
    <w:rsid w:val="00BB7FC7"/>
    <w:rsid w:val="00BC431A"/>
    <w:rsid w:val="00BE2755"/>
    <w:rsid w:val="00BE5ADA"/>
    <w:rsid w:val="00BF12B3"/>
    <w:rsid w:val="00BF7D6D"/>
    <w:rsid w:val="00C038E9"/>
    <w:rsid w:val="00C105A2"/>
    <w:rsid w:val="00C47075"/>
    <w:rsid w:val="00C507E2"/>
    <w:rsid w:val="00C51F3F"/>
    <w:rsid w:val="00C64B8D"/>
    <w:rsid w:val="00C65C84"/>
    <w:rsid w:val="00C74146"/>
    <w:rsid w:val="00C82D88"/>
    <w:rsid w:val="00C83193"/>
    <w:rsid w:val="00C940AD"/>
    <w:rsid w:val="00C977BA"/>
    <w:rsid w:val="00CA2692"/>
    <w:rsid w:val="00CB53A8"/>
    <w:rsid w:val="00CC1C5E"/>
    <w:rsid w:val="00CC7775"/>
    <w:rsid w:val="00CC7C8A"/>
    <w:rsid w:val="00CD4743"/>
    <w:rsid w:val="00CD7DC0"/>
    <w:rsid w:val="00CE6FB3"/>
    <w:rsid w:val="00CE71A8"/>
    <w:rsid w:val="00CF01F7"/>
    <w:rsid w:val="00CF1CEB"/>
    <w:rsid w:val="00CF75A8"/>
    <w:rsid w:val="00D121FC"/>
    <w:rsid w:val="00D14482"/>
    <w:rsid w:val="00D359E2"/>
    <w:rsid w:val="00D37A26"/>
    <w:rsid w:val="00D43074"/>
    <w:rsid w:val="00D469A3"/>
    <w:rsid w:val="00D51EF4"/>
    <w:rsid w:val="00D559C4"/>
    <w:rsid w:val="00D67FCF"/>
    <w:rsid w:val="00D73E6D"/>
    <w:rsid w:val="00D87DB1"/>
    <w:rsid w:val="00D87EF5"/>
    <w:rsid w:val="00DA1B88"/>
    <w:rsid w:val="00DB084A"/>
    <w:rsid w:val="00DB187E"/>
    <w:rsid w:val="00DB341C"/>
    <w:rsid w:val="00DB5CA2"/>
    <w:rsid w:val="00DC3FAF"/>
    <w:rsid w:val="00DC7C15"/>
    <w:rsid w:val="00DE359F"/>
    <w:rsid w:val="00DE4162"/>
    <w:rsid w:val="00DF2002"/>
    <w:rsid w:val="00E00CF1"/>
    <w:rsid w:val="00E030BE"/>
    <w:rsid w:val="00E039BA"/>
    <w:rsid w:val="00E15713"/>
    <w:rsid w:val="00E179A6"/>
    <w:rsid w:val="00E232D6"/>
    <w:rsid w:val="00E25308"/>
    <w:rsid w:val="00E43CBF"/>
    <w:rsid w:val="00E45152"/>
    <w:rsid w:val="00E52D79"/>
    <w:rsid w:val="00E63B17"/>
    <w:rsid w:val="00E67138"/>
    <w:rsid w:val="00E7277C"/>
    <w:rsid w:val="00E7316A"/>
    <w:rsid w:val="00E75ED4"/>
    <w:rsid w:val="00E769C3"/>
    <w:rsid w:val="00E77EAB"/>
    <w:rsid w:val="00E8709D"/>
    <w:rsid w:val="00E93731"/>
    <w:rsid w:val="00E9498E"/>
    <w:rsid w:val="00EA4D21"/>
    <w:rsid w:val="00ED019B"/>
    <w:rsid w:val="00ED1524"/>
    <w:rsid w:val="00ED1DFC"/>
    <w:rsid w:val="00ED6A26"/>
    <w:rsid w:val="00EE5061"/>
    <w:rsid w:val="00EF7903"/>
    <w:rsid w:val="00F11BE4"/>
    <w:rsid w:val="00F27E01"/>
    <w:rsid w:val="00F37AE6"/>
    <w:rsid w:val="00F512F2"/>
    <w:rsid w:val="00F55A84"/>
    <w:rsid w:val="00F55F76"/>
    <w:rsid w:val="00F56F7F"/>
    <w:rsid w:val="00F603D7"/>
    <w:rsid w:val="00F6705E"/>
    <w:rsid w:val="00F73E2F"/>
    <w:rsid w:val="00F75F2B"/>
    <w:rsid w:val="00F803B3"/>
    <w:rsid w:val="00F80A16"/>
    <w:rsid w:val="00F932F4"/>
    <w:rsid w:val="00F934C9"/>
    <w:rsid w:val="00F979A3"/>
    <w:rsid w:val="00FA66A1"/>
    <w:rsid w:val="00FB33F5"/>
    <w:rsid w:val="00FC4160"/>
    <w:rsid w:val="00FC6ACF"/>
    <w:rsid w:val="00FD4AA1"/>
    <w:rsid w:val="00FE2348"/>
    <w:rsid w:val="00FE3E90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6B482F-022A-432A-AECB-2313EAC8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98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2A798F"/>
    <w:rPr>
      <w:rFonts w:ascii="Calibri" w:hAnsi="Calibri"/>
      <w:kern w:val="2"/>
      <w:sz w:val="18"/>
      <w:szCs w:val="18"/>
    </w:rPr>
  </w:style>
  <w:style w:type="character" w:styleId="a4">
    <w:name w:val="page number"/>
    <w:basedOn w:val="a0"/>
    <w:rsid w:val="002A798F"/>
  </w:style>
  <w:style w:type="character" w:styleId="a5">
    <w:name w:val="Hyperlink"/>
    <w:rsid w:val="002A798F"/>
    <w:rPr>
      <w:color w:val="0000FF"/>
      <w:u w:val="single"/>
    </w:rPr>
  </w:style>
  <w:style w:type="paragraph" w:styleId="a3">
    <w:name w:val="header"/>
    <w:basedOn w:val="a"/>
    <w:link w:val="Char"/>
    <w:rsid w:val="002A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6">
    <w:name w:val="Date"/>
    <w:basedOn w:val="a"/>
    <w:next w:val="a"/>
    <w:rsid w:val="002A798F"/>
    <w:pPr>
      <w:ind w:leftChars="2500" w:left="100"/>
    </w:pPr>
  </w:style>
  <w:style w:type="paragraph" w:styleId="a7">
    <w:name w:val="Normal (Web)"/>
    <w:basedOn w:val="a"/>
    <w:rsid w:val="002A798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footer"/>
    <w:basedOn w:val="a"/>
    <w:rsid w:val="002A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rsid w:val="002A798F"/>
    <w:rPr>
      <w:sz w:val="18"/>
      <w:szCs w:val="18"/>
    </w:rPr>
  </w:style>
  <w:style w:type="paragraph" w:styleId="aa">
    <w:name w:val="List Paragraph"/>
    <w:basedOn w:val="a"/>
    <w:uiPriority w:val="34"/>
    <w:qFormat/>
    <w:rsid w:val="00E769C3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b">
    <w:name w:val="annotation reference"/>
    <w:uiPriority w:val="99"/>
    <w:semiHidden/>
    <w:unhideWhenUsed/>
    <w:rsid w:val="00B92286"/>
    <w:rPr>
      <w:sz w:val="21"/>
      <w:szCs w:val="21"/>
    </w:rPr>
  </w:style>
  <w:style w:type="paragraph" w:styleId="ac">
    <w:name w:val="annotation text"/>
    <w:basedOn w:val="a"/>
    <w:link w:val="Char0"/>
    <w:uiPriority w:val="99"/>
    <w:semiHidden/>
    <w:unhideWhenUsed/>
    <w:rsid w:val="00B92286"/>
    <w:pPr>
      <w:jc w:val="left"/>
    </w:pPr>
    <w:rPr>
      <w:lang w:val="x-none" w:eastAsia="x-none"/>
    </w:rPr>
  </w:style>
  <w:style w:type="character" w:customStyle="1" w:styleId="Char0">
    <w:name w:val="批注文字 Char"/>
    <w:link w:val="ac"/>
    <w:uiPriority w:val="99"/>
    <w:semiHidden/>
    <w:rsid w:val="00B92286"/>
    <w:rPr>
      <w:rFonts w:ascii="Calibri" w:hAnsi="Calibri"/>
      <w:kern w:val="2"/>
      <w:sz w:val="21"/>
      <w:szCs w:val="22"/>
    </w:rPr>
  </w:style>
  <w:style w:type="paragraph" w:styleId="ad">
    <w:name w:val="annotation subject"/>
    <w:basedOn w:val="ac"/>
    <w:next w:val="ac"/>
    <w:link w:val="Char1"/>
    <w:uiPriority w:val="99"/>
    <w:semiHidden/>
    <w:unhideWhenUsed/>
    <w:rsid w:val="00B92286"/>
    <w:rPr>
      <w:b/>
      <w:bCs/>
    </w:rPr>
  </w:style>
  <w:style w:type="character" w:customStyle="1" w:styleId="Char1">
    <w:name w:val="批注主题 Char"/>
    <w:link w:val="ad"/>
    <w:uiPriority w:val="99"/>
    <w:semiHidden/>
    <w:rsid w:val="00B92286"/>
    <w:rPr>
      <w:rFonts w:ascii="Calibri" w:hAnsi="Calibri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22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8078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046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411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6DC07-607F-4D7D-BEEF-07B5FC81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644</Words>
  <Characters>3671</Characters>
  <Application>Microsoft Office Word</Application>
  <DocSecurity>0</DocSecurity>
  <PresentationFormat/>
  <Lines>30</Lines>
  <Paragraphs>8</Paragraphs>
  <Slides>0</Slides>
  <Notes>0</Notes>
  <HiddenSlides>0</HiddenSlides>
  <MMClips>0</MMClips>
  <ScaleCrop>false</ScaleCrop>
  <Company>教务处</Company>
  <LinksUpToDate>false</LinksUpToDate>
  <CharactersWithSpaces>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关于征求实施三学期制配套工作建议的通知</dc:title>
  <dc:subject/>
  <dc:creator>jlk</dc:creator>
  <cp:keywords/>
  <cp:lastModifiedBy>fgfg</cp:lastModifiedBy>
  <cp:revision>29</cp:revision>
  <cp:lastPrinted>2017-11-02T01:21:00Z</cp:lastPrinted>
  <dcterms:created xsi:type="dcterms:W3CDTF">2017-09-28T07:31:00Z</dcterms:created>
  <dcterms:modified xsi:type="dcterms:W3CDTF">2017-11-08T01:44:00Z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2052-8.1.0.3002</vt:lpwstr>
  </property>
</Properties>
</file>